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796"/>
        <w:gridCol w:w="4797"/>
        <w:gridCol w:w="4797"/>
      </w:tblGrid>
      <w:tr w:rsidR="00401D3A" w:rsidTr="00401D3A">
        <w:tc>
          <w:tcPr>
            <w:tcW w:w="4796" w:type="dxa"/>
          </w:tcPr>
          <w:p w:rsidR="00401D3A" w:rsidRPr="008249E3" w:rsidRDefault="00401D3A" w:rsidP="00401D3A">
            <w:pPr>
              <w:pStyle w:val="Title"/>
              <w:jc w:val="center"/>
              <w:rPr>
                <w:b/>
                <w:bCs/>
                <w:sz w:val="24"/>
                <w:szCs w:val="24"/>
                <w:lang w:val="fr-CA"/>
              </w:rPr>
            </w:pPr>
            <w:r w:rsidRPr="00401D3A">
              <w:rPr>
                <w:b/>
                <w:bCs/>
                <w:sz w:val="24"/>
                <w:szCs w:val="24"/>
                <w:lang w:val="fr-CA"/>
              </w:rPr>
              <w:br/>
            </w:r>
            <w:r w:rsidRPr="00C736E4">
              <w:rPr>
                <w:b/>
                <w:bCs/>
                <w:sz w:val="24"/>
                <w:szCs w:val="24"/>
                <w:lang w:val="el-GR"/>
              </w:rPr>
              <w:t>ΙΩΑΝΝΟΥ</w:t>
            </w:r>
            <w:r w:rsidRPr="008249E3">
              <w:rPr>
                <w:b/>
                <w:bCs/>
                <w:sz w:val="24"/>
                <w:szCs w:val="24"/>
                <w:lang w:val="fr-CA"/>
              </w:rPr>
              <w:t xml:space="preserve"> </w:t>
            </w:r>
            <w:r w:rsidRPr="00C736E4">
              <w:rPr>
                <w:b/>
                <w:bCs/>
                <w:sz w:val="24"/>
                <w:szCs w:val="24"/>
                <w:lang w:val="el-GR"/>
              </w:rPr>
              <w:t>Α</w:t>
            </w:r>
            <w:r w:rsidRPr="008249E3">
              <w:rPr>
                <w:b/>
                <w:bCs/>
                <w:sz w:val="24"/>
                <w:szCs w:val="24"/>
                <w:lang w:val="fr-CA"/>
              </w:rPr>
              <w:br/>
            </w:r>
            <w:r w:rsidRPr="008249E3">
              <w:rPr>
                <w:b/>
                <w:bCs/>
                <w:sz w:val="24"/>
                <w:szCs w:val="24"/>
                <w:lang w:val="fr-CA"/>
              </w:rPr>
              <w:br/>
            </w:r>
            <w:r w:rsidRPr="008249E3">
              <w:rPr>
                <w:i/>
                <w:iCs/>
                <w:sz w:val="20"/>
                <w:szCs w:val="20"/>
                <w:lang w:val="fr-CA"/>
              </w:rPr>
              <w:t xml:space="preserve">The Greek New Testament </w:t>
            </w:r>
            <w:r w:rsidRPr="008249E3">
              <w:rPr>
                <w:sz w:val="20"/>
                <w:szCs w:val="20"/>
                <w:lang w:val="fr-CA"/>
              </w:rPr>
              <w:t>Copyright © 2010</w:t>
            </w:r>
            <w:r w:rsidRPr="008249E3">
              <w:rPr>
                <w:sz w:val="20"/>
                <w:szCs w:val="20"/>
                <w:lang w:val="fr-CA"/>
              </w:rPr>
              <w:br/>
            </w:r>
            <w:r w:rsidRPr="00BD6687">
              <w:rPr>
                <w:sz w:val="20"/>
                <w:szCs w:val="20"/>
                <w:lang w:val="fr-CA"/>
              </w:rPr>
              <w:t>Soci</w:t>
            </w:r>
            <w:r>
              <w:rPr>
                <w:sz w:val="20"/>
                <w:szCs w:val="20"/>
                <w:lang w:val="fr-CA"/>
              </w:rPr>
              <w:t>été de la littérature biblique</w:t>
            </w:r>
            <w:r w:rsidRPr="00BD6687">
              <w:rPr>
                <w:sz w:val="20"/>
                <w:szCs w:val="20"/>
                <w:lang w:val="fr-CA"/>
              </w:rPr>
              <w:t xml:space="preserve"> et</w:t>
            </w:r>
            <w:r w:rsidRPr="008249E3">
              <w:rPr>
                <w:sz w:val="20"/>
                <w:szCs w:val="20"/>
                <w:lang w:val="fr-CA"/>
              </w:rPr>
              <w:t xml:space="preserve"> Logos Bible Software</w:t>
            </w:r>
          </w:p>
          <w:p w:rsidR="00401D3A" w:rsidRPr="008249E3" w:rsidRDefault="00401D3A" w:rsidP="00401D3A">
            <w:pPr>
              <w:rPr>
                <w:lang w:val="fr-CA"/>
              </w:rPr>
            </w:pPr>
          </w:p>
          <w:p w:rsidR="00401D3A" w:rsidRPr="00C736E4" w:rsidRDefault="00401D3A" w:rsidP="00401D3A">
            <w:pPr>
              <w:pStyle w:val="Heading1"/>
              <w:jc w:val="center"/>
              <w:outlineLvl w:val="0"/>
              <w:rPr>
                <w:b/>
                <w:bCs/>
                <w:sz w:val="24"/>
                <w:szCs w:val="24"/>
                <w:lang w:val="el-GR"/>
              </w:rPr>
            </w:pPr>
            <w:bookmarkStart w:id="0" w:name="_acmygzn567s" w:colFirst="0" w:colLast="0"/>
            <w:bookmarkEnd w:id="0"/>
            <w:r w:rsidRPr="00C736E4">
              <w:rPr>
                <w:b/>
                <w:bCs/>
                <w:sz w:val="24"/>
                <w:szCs w:val="24"/>
                <w:lang w:val="el-GR"/>
              </w:rPr>
              <w:t>A. ἡ κοινωνία ἡμῶν 1.1 - 2.17</w:t>
            </w:r>
          </w:p>
          <w:p w:rsidR="00401D3A" w:rsidRPr="00C736E4" w:rsidRDefault="00401D3A" w:rsidP="00401D3A">
            <w:pPr>
              <w:pStyle w:val="Heading2"/>
              <w:outlineLvl w:val="1"/>
              <w:rPr>
                <w:b/>
                <w:bCs/>
                <w:sz w:val="24"/>
                <w:szCs w:val="24"/>
                <w:lang w:val="el-GR"/>
              </w:rPr>
            </w:pPr>
            <w:bookmarkStart w:id="1" w:name="_k42ctq6l25e7" w:colFirst="0" w:colLast="0"/>
            <w:bookmarkEnd w:id="1"/>
            <w:r w:rsidRPr="00C736E4">
              <w:rPr>
                <w:b/>
                <w:bCs/>
                <w:sz w:val="24"/>
                <w:szCs w:val="24"/>
                <w:lang w:val="el-GR"/>
              </w:rPr>
              <w:t>A.1. ὁ λόγος τῆς ζωῆς 1.1-4</w:t>
            </w:r>
          </w:p>
          <w:p w:rsidR="00401D3A" w:rsidRPr="00C736E4" w:rsidRDefault="00401D3A" w:rsidP="00401D3A">
            <w:pPr>
              <w:rPr>
                <w:sz w:val="24"/>
                <w:szCs w:val="24"/>
                <w:lang w:val="el-GR"/>
              </w:rPr>
            </w:pPr>
          </w:p>
          <w:p w:rsidR="00401D3A" w:rsidRPr="00C736E4" w:rsidRDefault="00401D3A" w:rsidP="00401D3A">
            <w:pPr>
              <w:ind w:firstLine="720"/>
              <w:rPr>
                <w:sz w:val="24"/>
                <w:szCs w:val="24"/>
                <w:lang w:val="el-GR"/>
              </w:rPr>
            </w:pPr>
            <w:r w:rsidRPr="00C736E4">
              <w:rPr>
                <w:sz w:val="24"/>
                <w:szCs w:val="24"/>
                <w:lang w:val="el-GR"/>
              </w:rPr>
              <w:t>{ἀπαγγέλλομεν}</w:t>
            </w:r>
            <w:r w:rsidRPr="00C736E4">
              <w:rPr>
                <w:sz w:val="24"/>
                <w:szCs w:val="24"/>
                <w:vertAlign w:val="superscript"/>
                <w:lang w:val="el-GR"/>
              </w:rPr>
              <w:t xml:space="preserve"> </w:t>
            </w:r>
            <w:r w:rsidRPr="00D057EE">
              <w:rPr>
                <w:sz w:val="24"/>
                <w:szCs w:val="24"/>
                <w:vertAlign w:val="superscript"/>
                <w:lang w:val="el-GR"/>
              </w:rPr>
              <w:t>1</w:t>
            </w:r>
            <w:r w:rsidRPr="00C736E4">
              <w:rPr>
                <w:sz w:val="24"/>
                <w:szCs w:val="24"/>
                <w:vertAlign w:val="superscript"/>
                <w:lang w:val="el-GR"/>
              </w:rPr>
              <w:t> </w:t>
            </w:r>
            <w:r w:rsidRPr="00C736E4">
              <w:rPr>
                <w:sz w:val="24"/>
                <w:szCs w:val="24"/>
                <w:lang w:val="el-GR"/>
              </w:rPr>
              <w:t>Ὃ ἦν ἀπ’ ἀρχῆς, ὃ ἀκηκόαμεν, ὃ ἑωράκαμεν τοῖς ὀφθαλμοῖς ἡμῶν, ὃ ἐθεασάμεθα καὶ αἱ χεῖρες ἡμῶν ἐψηλάφησαν, περὶ τοῦ λόγου τῆς ζωῆς —</w:t>
            </w:r>
            <w:r w:rsidRPr="00C736E4">
              <w:rPr>
                <w:sz w:val="24"/>
                <w:szCs w:val="24"/>
                <w:vertAlign w:val="superscript"/>
                <w:lang w:val="el-GR"/>
              </w:rPr>
              <w:t xml:space="preserve"> </w:t>
            </w:r>
            <w:r w:rsidRPr="00D057EE">
              <w:rPr>
                <w:sz w:val="24"/>
                <w:szCs w:val="24"/>
                <w:vertAlign w:val="superscript"/>
                <w:lang w:val="el-GR"/>
              </w:rPr>
              <w:t>2</w:t>
            </w:r>
            <w:r w:rsidRPr="00C736E4">
              <w:rPr>
                <w:sz w:val="24"/>
                <w:szCs w:val="24"/>
                <w:vertAlign w:val="superscript"/>
                <w:lang w:val="el-GR"/>
              </w:rPr>
              <w:t> </w:t>
            </w:r>
            <w:r w:rsidRPr="00C736E4">
              <w:rPr>
                <w:sz w:val="24"/>
                <w:szCs w:val="24"/>
                <w:lang w:val="el-GR"/>
              </w:rPr>
              <w:t>καὶ ἡ ζωὴ ἐφανερώθη, καὶ ἑωράκαμεν καὶ μαρτυροῦμεν καὶ ἀπαγγέλλομεν ὑμῖν τὴν ζωὴν τὴν αἰώνιον ἥτις ἦν πρὸς τὸν πατέρα καὶ ἐφανερώθη ἡμῖν —</w:t>
            </w:r>
            <w:r w:rsidRPr="00C736E4">
              <w:rPr>
                <w:sz w:val="24"/>
                <w:szCs w:val="24"/>
                <w:vertAlign w:val="superscript"/>
                <w:lang w:val="el-GR"/>
              </w:rPr>
              <w:t xml:space="preserve"> </w:t>
            </w:r>
            <w:r w:rsidRPr="00D057EE">
              <w:rPr>
                <w:sz w:val="24"/>
                <w:szCs w:val="24"/>
                <w:vertAlign w:val="superscript"/>
                <w:lang w:val="el-GR"/>
              </w:rPr>
              <w:t>3</w:t>
            </w:r>
            <w:r w:rsidRPr="00C736E4">
              <w:rPr>
                <w:sz w:val="24"/>
                <w:szCs w:val="24"/>
                <w:vertAlign w:val="superscript"/>
                <w:lang w:val="el-GR"/>
              </w:rPr>
              <w:t> </w:t>
            </w:r>
            <w:r w:rsidRPr="00C736E4">
              <w:rPr>
                <w:sz w:val="24"/>
                <w:szCs w:val="24"/>
                <w:lang w:val="el-GR"/>
              </w:rPr>
              <w:t>ὃ ἑωράκαμεν καὶ ἀκηκόαμεν ἀπαγγέλλομεν καὶ ὑμῖν, ἵνα καὶ ὑμεῖς κοινωνίαν ἔχητε μεθ’ ἡμῶν· καὶ ἡ κοινωνία δὲ ἡ ἡμετέρα μετὰ τοῦ πατρὸς καὶ μετὰ τοῦ υἱοῦ αὐτοῦ Ἰησοῦ Χριστοῦ·</w:t>
            </w:r>
          </w:p>
          <w:p w:rsidR="00401D3A" w:rsidRPr="00C736E4" w:rsidRDefault="00401D3A" w:rsidP="00401D3A">
            <w:pPr>
              <w:ind w:firstLine="720"/>
              <w:rPr>
                <w:sz w:val="24"/>
                <w:szCs w:val="24"/>
                <w:lang w:val="el-GR"/>
              </w:rPr>
            </w:pPr>
          </w:p>
          <w:p w:rsidR="00401D3A" w:rsidRPr="00C736E4" w:rsidRDefault="00401D3A" w:rsidP="00401D3A">
            <w:pPr>
              <w:ind w:firstLine="720"/>
              <w:rPr>
                <w:sz w:val="24"/>
                <w:szCs w:val="24"/>
                <w:lang w:val="el-GR"/>
              </w:rPr>
            </w:pPr>
            <w:r w:rsidRPr="00D057EE">
              <w:rPr>
                <w:sz w:val="24"/>
                <w:szCs w:val="24"/>
                <w:vertAlign w:val="superscript"/>
                <w:lang w:val="el-GR"/>
              </w:rPr>
              <w:t>4</w:t>
            </w:r>
            <w:r w:rsidRPr="00C736E4">
              <w:rPr>
                <w:sz w:val="24"/>
                <w:szCs w:val="24"/>
                <w:lang w:val="el-GR"/>
              </w:rPr>
              <w:t xml:space="preserve"> καὶ ταῦτα γράφομεν ἡμεῖς ἵνα ἡ χαρὰ ἡμῶν ᾖ πεπληρωμένη.</w:t>
            </w:r>
            <w:bookmarkStart w:id="2" w:name="_fsgp4friq4ys" w:colFirst="0" w:colLast="0"/>
            <w:bookmarkEnd w:id="2"/>
          </w:p>
          <w:p w:rsidR="00401D3A" w:rsidRPr="00401D3A" w:rsidRDefault="00401D3A">
            <w:pPr>
              <w:rPr>
                <w:lang w:val="el-GR"/>
              </w:rPr>
            </w:pPr>
          </w:p>
        </w:tc>
        <w:tc>
          <w:tcPr>
            <w:tcW w:w="4797" w:type="dxa"/>
          </w:tcPr>
          <w:p w:rsidR="00401D3A" w:rsidRDefault="00401D3A" w:rsidP="00401D3A">
            <w:pPr>
              <w:pStyle w:val="Title"/>
              <w:jc w:val="center"/>
              <w:rPr>
                <w:b/>
                <w:bCs/>
                <w:sz w:val="24"/>
                <w:szCs w:val="24"/>
                <w:lang w:val="fr-CA"/>
              </w:rPr>
            </w:pPr>
          </w:p>
          <w:p w:rsidR="00401D3A" w:rsidRPr="00E70827" w:rsidRDefault="00401D3A" w:rsidP="00401D3A">
            <w:pPr>
              <w:pStyle w:val="Title"/>
              <w:jc w:val="center"/>
              <w:rPr>
                <w:sz w:val="24"/>
                <w:szCs w:val="24"/>
                <w:lang w:val="fr-CA"/>
              </w:rPr>
            </w:pPr>
            <w:r w:rsidRPr="00E70827">
              <w:rPr>
                <w:b/>
                <w:bCs/>
                <w:sz w:val="24"/>
                <w:szCs w:val="24"/>
                <w:lang w:val="fr-CA"/>
              </w:rPr>
              <w:t>Première Épître de Jean</w:t>
            </w:r>
            <w:r w:rsidRPr="00E70827">
              <w:rPr>
                <w:b/>
                <w:bCs/>
                <w:sz w:val="24"/>
                <w:szCs w:val="24"/>
                <w:lang w:val="fr-CA"/>
              </w:rPr>
              <w:br/>
            </w:r>
            <w:r w:rsidRPr="00E70827">
              <w:rPr>
                <w:sz w:val="24"/>
                <w:szCs w:val="24"/>
                <w:lang w:val="fr-CA"/>
              </w:rPr>
              <w:br/>
            </w:r>
            <w:r w:rsidRPr="00E70827">
              <w:rPr>
                <w:i/>
                <w:iCs/>
                <w:sz w:val="20"/>
                <w:szCs w:val="20"/>
                <w:lang w:val="fr-CA"/>
              </w:rPr>
              <w:t>La Sainte Bible: Nouvelle Edition de Genève</w:t>
            </w:r>
            <w:r w:rsidRPr="00E70827">
              <w:rPr>
                <w:sz w:val="20"/>
                <w:szCs w:val="20"/>
                <w:lang w:val="fr-CA"/>
              </w:rPr>
              <w:br/>
              <w:t>Copyright © 1979 Société Biblique de Genève</w:t>
            </w:r>
          </w:p>
          <w:p w:rsidR="00401D3A" w:rsidRPr="00E70827" w:rsidRDefault="00401D3A" w:rsidP="00401D3A">
            <w:pPr>
              <w:jc w:val="center"/>
              <w:rPr>
                <w:sz w:val="20"/>
                <w:szCs w:val="20"/>
                <w:lang w:val="fr-CA"/>
              </w:rPr>
            </w:pPr>
            <w:r w:rsidRPr="00E70827">
              <w:rPr>
                <w:sz w:val="20"/>
                <w:szCs w:val="20"/>
                <w:lang w:val="fr-CA"/>
              </w:rPr>
              <w:br/>
              <w:t xml:space="preserve">(Hé 1:1-3; 1 </w:t>
            </w:r>
            <w:proofErr w:type="spellStart"/>
            <w:r w:rsidRPr="00E70827">
              <w:rPr>
                <w:sz w:val="20"/>
                <w:szCs w:val="20"/>
                <w:lang w:val="fr-CA"/>
              </w:rPr>
              <w:t>Jn</w:t>
            </w:r>
            <w:proofErr w:type="spellEnd"/>
            <w:r w:rsidRPr="00E70827">
              <w:rPr>
                <w:sz w:val="20"/>
                <w:szCs w:val="20"/>
                <w:lang w:val="fr-CA"/>
              </w:rPr>
              <w:t xml:space="preserve"> 1:1-3; 5:13) John 1:1</w:t>
            </w:r>
          </w:p>
          <w:p w:rsidR="00401D3A" w:rsidRPr="00E70827" w:rsidRDefault="00401D3A" w:rsidP="00401D3A">
            <w:pPr>
              <w:pStyle w:val="Heading2"/>
              <w:outlineLvl w:val="1"/>
              <w:rPr>
                <w:sz w:val="24"/>
                <w:szCs w:val="24"/>
                <w:lang w:val="fr-CA"/>
              </w:rPr>
            </w:pPr>
            <w:r w:rsidRPr="00E70827">
              <w:rPr>
                <w:b/>
                <w:bCs/>
                <w:sz w:val="24"/>
                <w:szCs w:val="24"/>
                <w:lang w:val="fr-CA"/>
              </w:rPr>
              <w:t>La parole incarnée</w:t>
            </w:r>
            <w:r w:rsidRPr="00E70827">
              <w:rPr>
                <w:sz w:val="24"/>
                <w:szCs w:val="24"/>
                <w:lang w:val="fr-CA"/>
              </w:rPr>
              <w:br/>
            </w:r>
            <w:r w:rsidRPr="00E70827">
              <w:rPr>
                <w:sz w:val="20"/>
                <w:szCs w:val="20"/>
                <w:lang w:val="fr-CA"/>
              </w:rPr>
              <w:t>(</w:t>
            </w:r>
            <w:proofErr w:type="spellStart"/>
            <w:r w:rsidRPr="00E70827">
              <w:rPr>
                <w:sz w:val="20"/>
                <w:szCs w:val="20"/>
                <w:lang w:val="fr-CA"/>
              </w:rPr>
              <w:t>Jn</w:t>
            </w:r>
            <w:proofErr w:type="spellEnd"/>
            <w:r w:rsidRPr="00E70827">
              <w:rPr>
                <w:sz w:val="20"/>
                <w:szCs w:val="20"/>
                <w:lang w:val="fr-CA"/>
              </w:rPr>
              <w:t xml:space="preserve"> 1:1-4, 14; 17:20-23) 1 </w:t>
            </w:r>
            <w:proofErr w:type="spellStart"/>
            <w:r w:rsidRPr="00E70827">
              <w:rPr>
                <w:sz w:val="20"/>
                <w:szCs w:val="20"/>
                <w:lang w:val="fr-CA"/>
              </w:rPr>
              <w:t>Jn</w:t>
            </w:r>
            <w:proofErr w:type="spellEnd"/>
            <w:r w:rsidRPr="00E70827">
              <w:rPr>
                <w:sz w:val="20"/>
                <w:szCs w:val="20"/>
                <w:lang w:val="fr-CA"/>
              </w:rPr>
              <w:t xml:space="preserve"> 5:11-13 1 </w:t>
            </w:r>
            <w:proofErr w:type="spellStart"/>
            <w:r w:rsidRPr="00E70827">
              <w:rPr>
                <w:sz w:val="20"/>
                <w:szCs w:val="20"/>
                <w:lang w:val="fr-CA"/>
              </w:rPr>
              <w:t>Jn</w:t>
            </w:r>
            <w:proofErr w:type="spellEnd"/>
            <w:r w:rsidRPr="00E70827">
              <w:rPr>
                <w:sz w:val="20"/>
                <w:szCs w:val="20"/>
                <w:lang w:val="fr-CA"/>
              </w:rPr>
              <w:t xml:space="preserve"> 1:1</w:t>
            </w:r>
          </w:p>
          <w:p w:rsidR="00401D3A" w:rsidRPr="00E70827" w:rsidRDefault="00401D3A" w:rsidP="00401D3A">
            <w:pPr>
              <w:pStyle w:val="Title"/>
              <w:ind w:firstLine="403"/>
              <w:rPr>
                <w:sz w:val="24"/>
                <w:szCs w:val="24"/>
                <w:vertAlign w:val="superscript"/>
                <w:lang w:val="fr-CA"/>
              </w:rPr>
            </w:pPr>
          </w:p>
          <w:p w:rsidR="00401D3A" w:rsidRPr="00E70827" w:rsidRDefault="00401D3A" w:rsidP="00401D3A">
            <w:pPr>
              <w:pStyle w:val="Title"/>
              <w:ind w:firstLine="403"/>
              <w:rPr>
                <w:sz w:val="24"/>
                <w:szCs w:val="24"/>
                <w:lang w:val="fr-CA"/>
              </w:rPr>
            </w:pPr>
            <w:r w:rsidRPr="00E70827">
              <w:rPr>
                <w:sz w:val="24"/>
                <w:szCs w:val="24"/>
                <w:lang w:val="fr-CA"/>
              </w:rPr>
              <w:t>{ Nous vous annonçons }</w:t>
            </w:r>
            <w:r w:rsidRPr="00E70827">
              <w:rPr>
                <w:sz w:val="24"/>
                <w:szCs w:val="24"/>
                <w:vertAlign w:val="superscript"/>
                <w:lang w:val="fr-CA"/>
              </w:rPr>
              <w:t xml:space="preserve"> 1</w:t>
            </w:r>
            <w:r w:rsidRPr="00E70827">
              <w:rPr>
                <w:sz w:val="24"/>
                <w:szCs w:val="24"/>
                <w:lang w:val="fr-CA"/>
              </w:rPr>
              <w:t xml:space="preserve"> Ce qui était dès le commencement, ce que nous avons entendu, ce que nous avons vu de nos yeux, ce que nous avons contemplé et que nos mains ont touché, concernant la parole de vie</w:t>
            </w:r>
            <w:r w:rsidRPr="00E70827">
              <w:rPr>
                <w:sz w:val="24"/>
                <w:szCs w:val="24"/>
                <w:vertAlign w:val="superscript"/>
                <w:lang w:val="fr-CA"/>
              </w:rPr>
              <w:t xml:space="preserve"> 2</w:t>
            </w:r>
            <w:r w:rsidRPr="00E70827">
              <w:rPr>
                <w:sz w:val="24"/>
                <w:szCs w:val="24"/>
                <w:lang w:val="fr-CA"/>
              </w:rPr>
              <w:t xml:space="preserve"> – et la vie a été manifestée, et nous l’avons vue et nous lui rendons témoignage, et nous vous annonçons la vie éternelle, qui était auprès du Père et qui nous a été manifestée –</w:t>
            </w:r>
            <w:r w:rsidRPr="00E70827">
              <w:rPr>
                <w:sz w:val="24"/>
                <w:szCs w:val="24"/>
                <w:vertAlign w:val="superscript"/>
                <w:lang w:val="fr-CA"/>
              </w:rPr>
              <w:t xml:space="preserve"> 3</w:t>
            </w:r>
            <w:r w:rsidRPr="00E70827">
              <w:rPr>
                <w:sz w:val="24"/>
                <w:szCs w:val="24"/>
                <w:lang w:val="fr-CA"/>
              </w:rPr>
              <w:t xml:space="preserve"> ce que nous avons vu et entendu, nous vous l’annonçons, à vous aussi, afin que vous aussi vous soyez en communion avec nous. Or, notre communion est avec le Père et avec son Fils Jésus-Christ.</w:t>
            </w:r>
          </w:p>
          <w:p w:rsidR="00401D3A" w:rsidRPr="00E70827" w:rsidRDefault="00401D3A" w:rsidP="00401D3A">
            <w:pPr>
              <w:rPr>
                <w:lang w:val="fr-CA"/>
              </w:rPr>
            </w:pPr>
          </w:p>
          <w:p w:rsidR="00401D3A" w:rsidRDefault="00401D3A" w:rsidP="00401D3A">
            <w:pPr>
              <w:pStyle w:val="Title"/>
              <w:ind w:firstLine="403"/>
              <w:rPr>
                <w:b/>
                <w:bCs/>
                <w:sz w:val="24"/>
                <w:szCs w:val="24"/>
                <w:lang w:val="fr-CA"/>
              </w:rPr>
            </w:pPr>
            <w:r w:rsidRPr="00E70827">
              <w:rPr>
                <w:sz w:val="24"/>
                <w:szCs w:val="24"/>
                <w:vertAlign w:val="superscript"/>
                <w:lang w:val="fr-CA"/>
              </w:rPr>
              <w:t>4</w:t>
            </w:r>
            <w:r w:rsidRPr="00E70827">
              <w:rPr>
                <w:sz w:val="24"/>
                <w:szCs w:val="24"/>
                <w:lang w:val="fr-CA"/>
              </w:rPr>
              <w:t xml:space="preserve"> Et nous écrivons ces choses, afin que notre joie soit parfaite.</w:t>
            </w:r>
          </w:p>
          <w:p w:rsidR="00401D3A" w:rsidRPr="00401D3A" w:rsidRDefault="00401D3A" w:rsidP="00401D3A">
            <w:pPr>
              <w:rPr>
                <w:sz w:val="20"/>
                <w:szCs w:val="20"/>
                <w:lang w:val="fr-CA"/>
              </w:rPr>
            </w:pPr>
          </w:p>
          <w:p w:rsidR="00401D3A" w:rsidRPr="00401D3A" w:rsidRDefault="00401D3A" w:rsidP="00401D3A">
            <w:pPr>
              <w:rPr>
                <w:sz w:val="20"/>
                <w:szCs w:val="20"/>
                <w:lang w:val="fr-CA"/>
              </w:rPr>
            </w:pPr>
          </w:p>
          <w:p w:rsidR="00401D3A" w:rsidRPr="00401D3A" w:rsidRDefault="00401D3A" w:rsidP="00401D3A">
            <w:pPr>
              <w:rPr>
                <w:sz w:val="20"/>
                <w:szCs w:val="20"/>
                <w:lang w:val="fr-CA"/>
              </w:rPr>
            </w:pPr>
          </w:p>
          <w:p w:rsidR="00401D3A" w:rsidRPr="00401D3A" w:rsidRDefault="00401D3A">
            <w:pPr>
              <w:rPr>
                <w:lang w:val="fr-CA"/>
              </w:rPr>
            </w:pPr>
          </w:p>
        </w:tc>
        <w:tc>
          <w:tcPr>
            <w:tcW w:w="4797" w:type="dxa"/>
          </w:tcPr>
          <w:p w:rsidR="00401D3A" w:rsidRPr="00E70827" w:rsidRDefault="00401D3A" w:rsidP="00401D3A">
            <w:pPr>
              <w:pStyle w:val="Title"/>
              <w:jc w:val="center"/>
              <w:rPr>
                <w:rFonts w:asciiTheme="majorHAnsi" w:hAnsiTheme="majorHAnsi" w:cstheme="majorHAnsi"/>
                <w:b/>
                <w:bCs/>
                <w:sz w:val="24"/>
                <w:szCs w:val="24"/>
                <w:lang w:val="fr-CA"/>
              </w:rPr>
            </w:pPr>
            <w:r w:rsidRPr="00E70827">
              <w:rPr>
                <w:rFonts w:asciiTheme="majorHAnsi" w:hAnsiTheme="majorHAnsi" w:cstheme="majorHAnsi"/>
                <w:b/>
                <w:bCs/>
                <w:sz w:val="24"/>
                <w:szCs w:val="24"/>
                <w:lang w:val="fr-CA"/>
              </w:rPr>
              <w:t>Premier Épitre de Jean</w:t>
            </w:r>
          </w:p>
          <w:p w:rsidR="00401D3A" w:rsidRPr="00401D3A" w:rsidRDefault="00401D3A" w:rsidP="00401D3A">
            <w:pPr>
              <w:pStyle w:val="Title"/>
              <w:jc w:val="center"/>
              <w:rPr>
                <w:rFonts w:asciiTheme="majorHAnsi" w:hAnsiTheme="majorHAnsi" w:cstheme="majorHAnsi"/>
                <w:sz w:val="20"/>
                <w:szCs w:val="20"/>
                <w:lang w:val="fr-CA"/>
              </w:rPr>
            </w:pPr>
            <w:r w:rsidRPr="00401D3A">
              <w:rPr>
                <w:rFonts w:asciiTheme="majorHAnsi" w:hAnsiTheme="majorHAnsi" w:cstheme="majorHAnsi"/>
                <w:sz w:val="20"/>
                <w:szCs w:val="20"/>
                <w:lang w:val="fr-CA"/>
              </w:rPr>
              <w:t>Esquisse élaborée en 2019 par le Dr Galen Currah.</w:t>
            </w:r>
            <w:r w:rsidRPr="00401D3A">
              <w:rPr>
                <w:rFonts w:asciiTheme="majorHAnsi" w:hAnsiTheme="majorHAnsi" w:cstheme="majorHAnsi"/>
                <w:sz w:val="20"/>
                <w:szCs w:val="20"/>
                <w:lang w:val="fr-CA"/>
              </w:rPr>
              <w:br/>
              <w:t>Peut être librement distribuée</w:t>
            </w:r>
          </w:p>
          <w:p w:rsidR="00401D3A" w:rsidRPr="00401D3A" w:rsidRDefault="00401D3A" w:rsidP="00401D3A">
            <w:pPr>
              <w:pStyle w:val="Title"/>
              <w:jc w:val="center"/>
              <w:rPr>
                <w:rFonts w:asciiTheme="majorHAnsi" w:hAnsiTheme="majorHAnsi" w:cstheme="majorHAnsi"/>
                <w:b/>
                <w:bCs/>
                <w:sz w:val="22"/>
                <w:szCs w:val="22"/>
                <w:lang w:val="fr-CA"/>
              </w:rPr>
            </w:pPr>
            <w:bookmarkStart w:id="3" w:name="part_1"/>
            <w:bookmarkEnd w:id="3"/>
            <w:r w:rsidRPr="00401D3A">
              <w:rPr>
                <w:rFonts w:asciiTheme="majorHAnsi" w:hAnsiTheme="majorHAnsi" w:cstheme="majorHAnsi"/>
                <w:b/>
                <w:bCs/>
                <w:sz w:val="22"/>
                <w:szCs w:val="22"/>
                <w:lang w:val="fr-CA"/>
              </w:rPr>
              <w:t>Partie 1 : Notre Communion avec Dieu 1.1 - 2.17</w:t>
            </w:r>
          </w:p>
          <w:p w:rsidR="00401D3A" w:rsidRPr="00E70827" w:rsidRDefault="00401D3A" w:rsidP="00401D3A">
            <w:pPr>
              <w:rPr>
                <w:rFonts w:asciiTheme="majorHAnsi" w:hAnsiTheme="majorHAnsi" w:cstheme="majorHAnsi"/>
                <w:sz w:val="24"/>
                <w:szCs w:val="24"/>
                <w:lang w:val="fr-CA"/>
              </w:rPr>
            </w:pPr>
            <w:bookmarkStart w:id="4" w:name="_GoBack"/>
            <w:bookmarkEnd w:id="4"/>
          </w:p>
          <w:p w:rsidR="00401D3A" w:rsidRDefault="00401D3A" w:rsidP="00401D3A">
            <w:pPr>
              <w:pStyle w:val="Title"/>
              <w:rPr>
                <w:rFonts w:asciiTheme="majorHAnsi" w:hAnsiTheme="majorHAnsi" w:cstheme="majorHAnsi"/>
                <w:b/>
                <w:bCs/>
                <w:sz w:val="22"/>
                <w:szCs w:val="22"/>
                <w:lang w:val="fr-CA"/>
              </w:rPr>
            </w:pPr>
            <w:bookmarkStart w:id="5" w:name="i"/>
            <w:bookmarkEnd w:id="5"/>
            <w:r w:rsidRPr="00401D3A">
              <w:rPr>
                <w:rFonts w:asciiTheme="majorHAnsi" w:hAnsiTheme="majorHAnsi" w:cstheme="majorHAnsi"/>
                <w:b/>
                <w:bCs/>
                <w:sz w:val="22"/>
                <w:szCs w:val="22"/>
                <w:lang w:val="fr-CA"/>
              </w:rPr>
              <w:t>I. La Parole de Vie 1.1-4</w:t>
            </w:r>
          </w:p>
          <w:p w:rsidR="00401D3A" w:rsidRPr="00401D3A" w:rsidRDefault="00401D3A" w:rsidP="00401D3A">
            <w:pPr>
              <w:rPr>
                <w:lang w:val="fr-CA"/>
              </w:rPr>
            </w:pPr>
          </w:p>
          <w:p w:rsidR="00401D3A" w:rsidRPr="00401D3A" w:rsidRDefault="00401D3A" w:rsidP="00401D3A">
            <w:pPr>
              <w:pStyle w:val="Title"/>
              <w:rPr>
                <w:rFonts w:asciiTheme="majorHAnsi" w:hAnsiTheme="majorHAnsi" w:cstheme="majorHAnsi"/>
                <w:sz w:val="22"/>
                <w:szCs w:val="22"/>
                <w:lang w:val="fr-CA"/>
              </w:rPr>
            </w:pPr>
            <w:r w:rsidRPr="00401D3A">
              <w:rPr>
                <w:rFonts w:asciiTheme="majorHAnsi" w:hAnsiTheme="majorHAnsi" w:cstheme="majorHAnsi"/>
                <w:sz w:val="22"/>
                <w:szCs w:val="22"/>
                <w:lang w:val="fr-CA"/>
              </w:rPr>
              <w:t>A. Origine éternel La Parole de Vie 1.1</w:t>
            </w:r>
          </w:p>
          <w:p w:rsidR="00401D3A" w:rsidRPr="00401D3A" w:rsidRDefault="00401D3A" w:rsidP="00401D3A">
            <w:pPr>
              <w:rPr>
                <w:sz w:val="20"/>
                <w:szCs w:val="20"/>
                <w:lang w:val="fr-CA"/>
              </w:rPr>
            </w:pPr>
          </w:p>
          <w:p w:rsidR="00401D3A" w:rsidRPr="00401D3A" w:rsidRDefault="00401D3A" w:rsidP="00401D3A">
            <w:pPr>
              <w:pStyle w:val="Title"/>
              <w:rPr>
                <w:rFonts w:asciiTheme="majorHAnsi" w:hAnsiTheme="majorHAnsi" w:cstheme="majorHAnsi"/>
                <w:sz w:val="22"/>
                <w:szCs w:val="22"/>
                <w:lang w:val="fr-CA"/>
              </w:rPr>
            </w:pPr>
            <w:r w:rsidRPr="00401D3A">
              <w:rPr>
                <w:rFonts w:asciiTheme="majorHAnsi" w:hAnsiTheme="majorHAnsi" w:cstheme="majorHAnsi"/>
                <w:sz w:val="22"/>
                <w:szCs w:val="22"/>
                <w:lang w:val="fr-CA"/>
              </w:rPr>
              <w:t xml:space="preserve">    1. Évidence : Révélation tangible</w:t>
            </w:r>
          </w:p>
          <w:p w:rsidR="00401D3A" w:rsidRPr="00401D3A" w:rsidRDefault="00401D3A" w:rsidP="00401D3A">
            <w:pPr>
              <w:pStyle w:val="Title"/>
              <w:rPr>
                <w:rFonts w:asciiTheme="majorHAnsi" w:hAnsiTheme="majorHAnsi" w:cstheme="majorHAnsi"/>
                <w:sz w:val="22"/>
                <w:szCs w:val="22"/>
                <w:lang w:val="fr-CA"/>
              </w:rPr>
            </w:pPr>
            <w:r w:rsidRPr="00401D3A">
              <w:rPr>
                <w:rFonts w:asciiTheme="majorHAnsi" w:hAnsiTheme="majorHAnsi" w:cstheme="majorHAnsi"/>
                <w:sz w:val="22"/>
                <w:szCs w:val="22"/>
                <w:lang w:val="fr-CA"/>
              </w:rPr>
              <w:t xml:space="preserve">    2. Sujet : Le Logos qui donne la Vie</w:t>
            </w:r>
          </w:p>
          <w:p w:rsidR="00401D3A" w:rsidRPr="00401D3A" w:rsidRDefault="00401D3A" w:rsidP="00401D3A">
            <w:pPr>
              <w:rPr>
                <w:rFonts w:asciiTheme="majorHAnsi" w:hAnsiTheme="majorHAnsi" w:cstheme="majorHAnsi"/>
                <w:lang w:val="fr-CA"/>
              </w:rPr>
            </w:pPr>
          </w:p>
          <w:p w:rsidR="00401D3A" w:rsidRPr="00401D3A" w:rsidRDefault="00401D3A" w:rsidP="00401D3A">
            <w:pPr>
              <w:pStyle w:val="Title"/>
              <w:rPr>
                <w:rFonts w:asciiTheme="majorHAnsi" w:hAnsiTheme="majorHAnsi" w:cstheme="majorHAnsi"/>
                <w:sz w:val="22"/>
                <w:szCs w:val="22"/>
                <w:lang w:val="fr-CA"/>
              </w:rPr>
            </w:pPr>
            <w:r w:rsidRPr="00401D3A">
              <w:rPr>
                <w:rFonts w:asciiTheme="majorHAnsi" w:hAnsiTheme="majorHAnsi" w:cstheme="majorHAnsi"/>
                <w:sz w:val="22"/>
                <w:szCs w:val="22"/>
                <w:lang w:val="fr-CA"/>
              </w:rPr>
              <w:t>B. Manifestation et Proclamation du message 1.2</w:t>
            </w:r>
          </w:p>
          <w:p w:rsidR="00401D3A" w:rsidRPr="00401D3A" w:rsidRDefault="00401D3A" w:rsidP="00401D3A">
            <w:pPr>
              <w:rPr>
                <w:sz w:val="20"/>
                <w:szCs w:val="20"/>
                <w:lang w:val="fr-CA"/>
              </w:rPr>
            </w:pPr>
          </w:p>
          <w:p w:rsidR="00401D3A" w:rsidRPr="00401D3A" w:rsidRDefault="00401D3A" w:rsidP="00401D3A">
            <w:pPr>
              <w:pStyle w:val="Title"/>
              <w:rPr>
                <w:rFonts w:asciiTheme="majorHAnsi" w:hAnsiTheme="majorHAnsi" w:cstheme="majorHAnsi"/>
                <w:sz w:val="22"/>
                <w:szCs w:val="22"/>
                <w:lang w:val="fr-CA"/>
              </w:rPr>
            </w:pPr>
            <w:r w:rsidRPr="00401D3A">
              <w:rPr>
                <w:rFonts w:asciiTheme="majorHAnsi" w:hAnsiTheme="majorHAnsi" w:cstheme="majorHAnsi"/>
                <w:sz w:val="22"/>
                <w:szCs w:val="22"/>
                <w:lang w:val="fr-CA"/>
              </w:rPr>
              <w:t xml:space="preserve">    1. Vie éternelle</w:t>
            </w:r>
          </w:p>
          <w:p w:rsidR="00401D3A" w:rsidRPr="00401D3A" w:rsidRDefault="00401D3A" w:rsidP="00401D3A">
            <w:pPr>
              <w:pStyle w:val="Title"/>
              <w:rPr>
                <w:rFonts w:asciiTheme="majorHAnsi" w:hAnsiTheme="majorHAnsi" w:cstheme="majorHAnsi"/>
                <w:sz w:val="22"/>
                <w:szCs w:val="22"/>
                <w:lang w:val="fr-CA"/>
              </w:rPr>
            </w:pPr>
            <w:r w:rsidRPr="00401D3A">
              <w:rPr>
                <w:rFonts w:asciiTheme="majorHAnsi" w:hAnsiTheme="majorHAnsi" w:cstheme="majorHAnsi"/>
                <w:sz w:val="22"/>
                <w:szCs w:val="22"/>
                <w:lang w:val="fr-CA"/>
              </w:rPr>
              <w:t xml:space="preserve">    2. Venue du Père</w:t>
            </w:r>
          </w:p>
          <w:p w:rsidR="00401D3A" w:rsidRPr="00401D3A" w:rsidRDefault="00401D3A" w:rsidP="00401D3A">
            <w:pPr>
              <w:pStyle w:val="Title"/>
              <w:rPr>
                <w:rFonts w:asciiTheme="majorHAnsi" w:hAnsiTheme="majorHAnsi" w:cstheme="majorHAnsi"/>
                <w:sz w:val="22"/>
                <w:szCs w:val="22"/>
                <w:lang w:val="fr-CA"/>
              </w:rPr>
            </w:pPr>
          </w:p>
          <w:p w:rsidR="00401D3A" w:rsidRPr="00401D3A" w:rsidRDefault="00401D3A" w:rsidP="00401D3A">
            <w:pPr>
              <w:pStyle w:val="Title"/>
              <w:rPr>
                <w:rFonts w:asciiTheme="majorHAnsi" w:hAnsiTheme="majorHAnsi" w:cstheme="majorHAnsi"/>
                <w:sz w:val="22"/>
                <w:szCs w:val="22"/>
                <w:lang w:val="fr-CA"/>
              </w:rPr>
            </w:pPr>
            <w:r w:rsidRPr="00401D3A">
              <w:rPr>
                <w:rFonts w:asciiTheme="majorHAnsi" w:hAnsiTheme="majorHAnsi" w:cstheme="majorHAnsi"/>
                <w:sz w:val="22"/>
                <w:szCs w:val="22"/>
                <w:lang w:val="fr-CA"/>
              </w:rPr>
              <w:t>C. Annonce apostolique du message 1.3-4</w:t>
            </w:r>
          </w:p>
          <w:p w:rsidR="00401D3A" w:rsidRPr="00401D3A" w:rsidRDefault="00401D3A" w:rsidP="00401D3A">
            <w:pPr>
              <w:rPr>
                <w:sz w:val="20"/>
                <w:szCs w:val="20"/>
                <w:lang w:val="fr-CA"/>
              </w:rPr>
            </w:pPr>
          </w:p>
          <w:p w:rsidR="00401D3A" w:rsidRPr="00401D3A" w:rsidRDefault="00401D3A" w:rsidP="00401D3A">
            <w:pPr>
              <w:pStyle w:val="Title"/>
              <w:rPr>
                <w:rFonts w:asciiTheme="majorHAnsi" w:hAnsiTheme="majorHAnsi" w:cstheme="majorHAnsi"/>
                <w:sz w:val="22"/>
                <w:szCs w:val="22"/>
                <w:lang w:val="fr-CA"/>
              </w:rPr>
            </w:pPr>
            <w:r w:rsidRPr="00401D3A">
              <w:rPr>
                <w:rFonts w:asciiTheme="majorHAnsi" w:hAnsiTheme="majorHAnsi" w:cstheme="majorHAnsi"/>
                <w:sz w:val="22"/>
                <w:szCs w:val="22"/>
                <w:lang w:val="fr-CA"/>
              </w:rPr>
              <w:t xml:space="preserve">    1. En parole 1.3</w:t>
            </w:r>
          </w:p>
          <w:p w:rsidR="00401D3A" w:rsidRPr="00401D3A" w:rsidRDefault="00401D3A" w:rsidP="00401D3A">
            <w:pPr>
              <w:pStyle w:val="Title"/>
              <w:rPr>
                <w:rFonts w:asciiTheme="majorHAnsi" w:hAnsiTheme="majorHAnsi" w:cstheme="majorHAnsi"/>
                <w:sz w:val="22"/>
                <w:szCs w:val="22"/>
                <w:lang w:val="fr-CA"/>
              </w:rPr>
            </w:pPr>
            <w:r w:rsidRPr="00401D3A">
              <w:rPr>
                <w:rFonts w:asciiTheme="majorHAnsi" w:hAnsiTheme="majorHAnsi" w:cstheme="majorHAnsi"/>
                <w:sz w:val="22"/>
                <w:szCs w:val="22"/>
                <w:lang w:val="fr-CA"/>
              </w:rPr>
              <w:t xml:space="preserve">        a. Communion fraternelle</w:t>
            </w:r>
          </w:p>
          <w:p w:rsidR="00401D3A" w:rsidRPr="00401D3A" w:rsidRDefault="00401D3A" w:rsidP="00401D3A">
            <w:pPr>
              <w:pStyle w:val="Title"/>
              <w:rPr>
                <w:rFonts w:asciiTheme="majorHAnsi" w:hAnsiTheme="majorHAnsi" w:cstheme="majorHAnsi"/>
                <w:sz w:val="22"/>
                <w:szCs w:val="22"/>
                <w:lang w:val="fr-CA"/>
              </w:rPr>
            </w:pPr>
            <w:r w:rsidRPr="00401D3A">
              <w:rPr>
                <w:rFonts w:asciiTheme="majorHAnsi" w:hAnsiTheme="majorHAnsi" w:cstheme="majorHAnsi"/>
                <w:sz w:val="22"/>
                <w:szCs w:val="22"/>
                <w:lang w:val="fr-CA"/>
              </w:rPr>
              <w:t xml:space="preserve">        b. Communion divine</w:t>
            </w:r>
          </w:p>
          <w:p w:rsidR="00401D3A" w:rsidRPr="00401D3A" w:rsidRDefault="00401D3A" w:rsidP="00401D3A">
            <w:pPr>
              <w:pStyle w:val="Title"/>
              <w:rPr>
                <w:rFonts w:asciiTheme="majorHAnsi" w:hAnsiTheme="majorHAnsi" w:cstheme="majorHAnsi"/>
                <w:sz w:val="22"/>
                <w:szCs w:val="22"/>
                <w:lang w:val="fr-CA"/>
              </w:rPr>
            </w:pPr>
            <w:r w:rsidRPr="00401D3A">
              <w:rPr>
                <w:rFonts w:asciiTheme="majorHAnsi" w:hAnsiTheme="majorHAnsi" w:cstheme="majorHAnsi"/>
                <w:sz w:val="22"/>
                <w:szCs w:val="22"/>
                <w:lang w:val="fr-CA"/>
              </w:rPr>
              <w:t xml:space="preserve">            (1) avec le Père (Dieu invisible)</w:t>
            </w:r>
          </w:p>
          <w:p w:rsidR="00401D3A" w:rsidRPr="00401D3A" w:rsidRDefault="00401D3A" w:rsidP="00401D3A">
            <w:pPr>
              <w:pStyle w:val="Title"/>
              <w:rPr>
                <w:rFonts w:asciiTheme="majorHAnsi" w:hAnsiTheme="majorHAnsi" w:cstheme="majorHAnsi"/>
                <w:sz w:val="22"/>
                <w:szCs w:val="22"/>
                <w:lang w:val="fr-CA"/>
              </w:rPr>
            </w:pPr>
            <w:r w:rsidRPr="00401D3A">
              <w:rPr>
                <w:rFonts w:asciiTheme="majorHAnsi" w:hAnsiTheme="majorHAnsi" w:cstheme="majorHAnsi"/>
                <w:sz w:val="22"/>
                <w:szCs w:val="22"/>
                <w:lang w:val="fr-CA"/>
              </w:rPr>
              <w:t xml:space="preserve">            (2) avec le Fils (Messie visible)</w:t>
            </w:r>
          </w:p>
          <w:p w:rsidR="00401D3A" w:rsidRPr="00401D3A" w:rsidRDefault="00401D3A" w:rsidP="00401D3A">
            <w:pPr>
              <w:rPr>
                <w:sz w:val="20"/>
                <w:szCs w:val="20"/>
                <w:lang w:val="fr-CA"/>
              </w:rPr>
            </w:pPr>
          </w:p>
          <w:p w:rsidR="00401D3A" w:rsidRPr="00401D3A" w:rsidRDefault="00401D3A" w:rsidP="00401D3A">
            <w:pPr>
              <w:pStyle w:val="Title"/>
              <w:rPr>
                <w:rFonts w:asciiTheme="majorHAnsi" w:hAnsiTheme="majorHAnsi" w:cstheme="majorHAnsi"/>
                <w:sz w:val="22"/>
                <w:szCs w:val="22"/>
                <w:lang w:val="fr-CA"/>
              </w:rPr>
            </w:pPr>
            <w:r w:rsidRPr="00401D3A">
              <w:rPr>
                <w:rFonts w:asciiTheme="majorHAnsi" w:hAnsiTheme="majorHAnsi" w:cstheme="majorHAnsi"/>
                <w:sz w:val="22"/>
                <w:szCs w:val="22"/>
                <w:lang w:val="fr-CA"/>
              </w:rPr>
              <w:t xml:space="preserve">    2. En écriture 1.4</w:t>
            </w:r>
          </w:p>
          <w:p w:rsidR="00401D3A" w:rsidRPr="00401D3A" w:rsidRDefault="00401D3A" w:rsidP="00401D3A">
            <w:pPr>
              <w:pStyle w:val="Title"/>
              <w:rPr>
                <w:rFonts w:asciiTheme="majorHAnsi" w:hAnsiTheme="majorHAnsi" w:cstheme="majorHAnsi"/>
                <w:sz w:val="22"/>
                <w:szCs w:val="22"/>
                <w:lang w:val="fr-CA"/>
              </w:rPr>
            </w:pPr>
            <w:r w:rsidRPr="00401D3A">
              <w:rPr>
                <w:rFonts w:asciiTheme="majorHAnsi" w:hAnsiTheme="majorHAnsi" w:cstheme="majorHAnsi"/>
                <w:sz w:val="22"/>
                <w:szCs w:val="22"/>
                <w:lang w:val="fr-CA"/>
              </w:rPr>
              <w:t xml:space="preserve">        a. But : Une joie complète</w:t>
            </w:r>
          </w:p>
          <w:p w:rsidR="00401D3A" w:rsidRPr="00401D3A" w:rsidRDefault="00401D3A" w:rsidP="00401D3A">
            <w:pPr>
              <w:pStyle w:val="Title"/>
              <w:rPr>
                <w:lang w:val="en-CA"/>
              </w:rPr>
            </w:pPr>
            <w:r w:rsidRPr="00401D3A">
              <w:rPr>
                <w:rFonts w:asciiTheme="majorHAnsi" w:hAnsiTheme="majorHAnsi" w:cstheme="majorHAnsi"/>
                <w:sz w:val="22"/>
                <w:szCs w:val="22"/>
                <w:lang w:val="fr-CA"/>
              </w:rPr>
              <w:t xml:space="preserve">        b. Résultat : Cet épitre</w:t>
            </w:r>
          </w:p>
        </w:tc>
      </w:tr>
    </w:tbl>
    <w:p w:rsidR="00BD7599" w:rsidRDefault="00401D3A"/>
    <w:sectPr w:rsidR="00BD7599" w:rsidSect="00401D3A">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D3A"/>
    <w:rsid w:val="00020AAE"/>
    <w:rsid w:val="00033507"/>
    <w:rsid w:val="000504E1"/>
    <w:rsid w:val="000B08DE"/>
    <w:rsid w:val="000E437D"/>
    <w:rsid w:val="00215EB1"/>
    <w:rsid w:val="0023324B"/>
    <w:rsid w:val="00292A52"/>
    <w:rsid w:val="00294D37"/>
    <w:rsid w:val="002B2C0A"/>
    <w:rsid w:val="00303B3B"/>
    <w:rsid w:val="00305728"/>
    <w:rsid w:val="0032258C"/>
    <w:rsid w:val="00383701"/>
    <w:rsid w:val="003D6B5D"/>
    <w:rsid w:val="00401D3A"/>
    <w:rsid w:val="00431824"/>
    <w:rsid w:val="004451C0"/>
    <w:rsid w:val="004875D1"/>
    <w:rsid w:val="004C0E87"/>
    <w:rsid w:val="0053318C"/>
    <w:rsid w:val="005B6034"/>
    <w:rsid w:val="00674685"/>
    <w:rsid w:val="00675CEB"/>
    <w:rsid w:val="00687CC4"/>
    <w:rsid w:val="006B67E3"/>
    <w:rsid w:val="006C35B5"/>
    <w:rsid w:val="006C41EF"/>
    <w:rsid w:val="00711E92"/>
    <w:rsid w:val="007B3658"/>
    <w:rsid w:val="00816F2A"/>
    <w:rsid w:val="00841063"/>
    <w:rsid w:val="008647BE"/>
    <w:rsid w:val="008F1C37"/>
    <w:rsid w:val="00941885"/>
    <w:rsid w:val="00967FAD"/>
    <w:rsid w:val="009A4302"/>
    <w:rsid w:val="009F23F3"/>
    <w:rsid w:val="00A15D53"/>
    <w:rsid w:val="00AB2EED"/>
    <w:rsid w:val="00AE06F5"/>
    <w:rsid w:val="00BA01C9"/>
    <w:rsid w:val="00C4448A"/>
    <w:rsid w:val="00C7233A"/>
    <w:rsid w:val="00C96E0C"/>
    <w:rsid w:val="00CA52E1"/>
    <w:rsid w:val="00CF00FC"/>
    <w:rsid w:val="00E52FA6"/>
    <w:rsid w:val="00EF1E24"/>
    <w:rsid w:val="00F16A88"/>
    <w:rsid w:val="00F24F12"/>
    <w:rsid w:val="00FC4D4C"/>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CB63B"/>
  <w15:chartTrackingRefBased/>
  <w15:docId w15:val="{1DDD72BA-CE5D-496A-8D10-5283B97F8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01D3A"/>
    <w:pPr>
      <w:spacing w:after="0" w:line="276" w:lineRule="auto"/>
    </w:pPr>
    <w:rPr>
      <w:rFonts w:ascii="Arial" w:eastAsia="Arial" w:hAnsi="Arial" w:cs="Arial"/>
      <w:lang w:val="en" w:eastAsia="en-CA"/>
    </w:rPr>
  </w:style>
  <w:style w:type="paragraph" w:styleId="Heading1">
    <w:name w:val="heading 1"/>
    <w:basedOn w:val="Normal"/>
    <w:next w:val="Normal"/>
    <w:link w:val="Heading1Char"/>
    <w:uiPriority w:val="9"/>
    <w:qFormat/>
    <w:rsid w:val="00401D3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rsid w:val="00401D3A"/>
    <w:pPr>
      <w:keepNext/>
      <w:keepLines/>
      <w:spacing w:before="360" w:after="1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1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401D3A"/>
    <w:pPr>
      <w:keepNext/>
      <w:keepLines/>
      <w:spacing w:after="60"/>
    </w:pPr>
    <w:rPr>
      <w:sz w:val="52"/>
      <w:szCs w:val="52"/>
    </w:rPr>
  </w:style>
  <w:style w:type="character" w:customStyle="1" w:styleId="TitleChar">
    <w:name w:val="Title Char"/>
    <w:basedOn w:val="DefaultParagraphFont"/>
    <w:link w:val="Title"/>
    <w:rsid w:val="00401D3A"/>
    <w:rPr>
      <w:rFonts w:ascii="Arial" w:eastAsia="Arial" w:hAnsi="Arial" w:cs="Arial"/>
      <w:sz w:val="52"/>
      <w:szCs w:val="52"/>
      <w:lang w:val="en" w:eastAsia="en-CA"/>
    </w:rPr>
  </w:style>
  <w:style w:type="character" w:customStyle="1" w:styleId="Heading2Char">
    <w:name w:val="Heading 2 Char"/>
    <w:basedOn w:val="DefaultParagraphFont"/>
    <w:link w:val="Heading2"/>
    <w:rsid w:val="00401D3A"/>
    <w:rPr>
      <w:rFonts w:ascii="Arial" w:eastAsia="Arial" w:hAnsi="Arial" w:cs="Arial"/>
      <w:sz w:val="32"/>
      <w:szCs w:val="32"/>
      <w:lang w:val="en" w:eastAsia="en-CA"/>
    </w:rPr>
  </w:style>
  <w:style w:type="character" w:customStyle="1" w:styleId="Heading1Char">
    <w:name w:val="Heading 1 Char"/>
    <w:basedOn w:val="DefaultParagraphFont"/>
    <w:link w:val="Heading1"/>
    <w:uiPriority w:val="9"/>
    <w:rsid w:val="00401D3A"/>
    <w:rPr>
      <w:rFonts w:asciiTheme="majorHAnsi" w:eastAsiaTheme="majorEastAsia" w:hAnsiTheme="majorHAnsi" w:cstheme="majorBidi"/>
      <w:color w:val="2E74B5" w:themeColor="accent1" w:themeShade="BF"/>
      <w:sz w:val="32"/>
      <w:szCs w:val="32"/>
      <w:lang w:val="en"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CURRAH</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Galen Currah</dc:creator>
  <cp:keywords/>
  <dc:description/>
  <cp:lastModifiedBy>Galen Currah</cp:lastModifiedBy>
  <cp:revision>1</cp:revision>
  <dcterms:created xsi:type="dcterms:W3CDTF">2019-07-26T05:05:00Z</dcterms:created>
  <dcterms:modified xsi:type="dcterms:W3CDTF">2019-07-26T05:10:00Z</dcterms:modified>
</cp:coreProperties>
</file>