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D0" w:rsidRPr="00AB1390" w:rsidRDefault="00882B0D" w:rsidP="00882B0D">
      <w:pPr>
        <w:ind w:right="29"/>
        <w:jc w:val="center"/>
        <w:rPr>
          <w:rFonts w:asciiTheme="minorHAnsi" w:hAnsiTheme="minorHAnsi" w:cstheme="minorHAnsi"/>
          <w:b/>
          <w:bCs/>
          <w:lang w:val="fr-CA" w:bidi="ar-DZ"/>
        </w:rPr>
      </w:pPr>
      <w:r w:rsidRPr="00AB1390">
        <w:rPr>
          <w:rFonts w:asciiTheme="minorHAnsi" w:hAnsiTheme="minorHAnsi" w:cstheme="minorHAnsi"/>
          <w:b/>
          <w:bCs/>
          <w:lang w:val="fr-CA"/>
        </w:rPr>
        <w:t>Interlin</w:t>
      </w:r>
      <w:r w:rsidRPr="00AB1390">
        <w:rPr>
          <w:rFonts w:asciiTheme="minorHAnsi" w:hAnsiTheme="minorHAnsi" w:cstheme="minorHAnsi"/>
          <w:b/>
          <w:bCs/>
          <w:lang w:val="fr-CA" w:bidi="ar-DZ"/>
        </w:rPr>
        <w:t>éaire grec-français</w:t>
      </w:r>
      <w:r w:rsidRPr="00AB1390">
        <w:rPr>
          <w:rFonts w:asciiTheme="minorHAnsi" w:hAnsiTheme="minorHAnsi" w:cstheme="minorHAnsi"/>
          <w:b/>
          <w:bCs/>
          <w:lang w:val="fr-CA" w:bidi="ar-DZ"/>
        </w:rPr>
        <w:br/>
        <w:t>1 Jean 5 : 14-17</w:t>
      </w:r>
    </w:p>
    <w:p w:rsidR="0006238E" w:rsidRPr="00AB1390" w:rsidRDefault="0006238E" w:rsidP="000D1670">
      <w:pPr>
        <w:ind w:right="29"/>
        <w:rPr>
          <w:rFonts w:asciiTheme="minorHAnsi" w:hAnsiTheme="minorHAnsi" w:cstheme="minorHAnsi"/>
          <w:lang w:val="fr-CA"/>
        </w:rPr>
      </w:pPr>
    </w:p>
    <w:p w:rsidR="0006238E" w:rsidRPr="00AB1390" w:rsidRDefault="0006238E" w:rsidP="000D1670">
      <w:pPr>
        <w:ind w:right="29"/>
        <w:rPr>
          <w:rFonts w:asciiTheme="minorHAnsi" w:hAnsiTheme="minorHAnsi" w:cstheme="minorHAnsi"/>
          <w:lang w:val="fr-CA"/>
        </w:rPr>
      </w:pPr>
    </w:p>
    <w:p w:rsidR="0006238E" w:rsidRPr="00AB1390" w:rsidRDefault="00882B0D" w:rsidP="00882B0D">
      <w:pPr>
        <w:ind w:right="29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14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Et   celle-ci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est    </w:t>
      </w:r>
      <w:proofErr w:type="gramStart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l’  </w:t>
      </w:r>
      <w:proofErr w:type="gramEnd"/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>assurance  que nous-avons devant   lui,     que   si  chose nous-demandons</w:t>
      </w:r>
    </w:p>
    <w:p w:rsidR="0006238E" w:rsidRPr="00AB1390" w:rsidRDefault="0006238E" w:rsidP="00882B0D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vertAlign w:val="superscript"/>
          <w:lang w:val="fr-CA"/>
        </w:rPr>
        <w:t>14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proofErr w:type="gramStart"/>
      <w:r w:rsidRPr="00AB1390">
        <w:rPr>
          <w:rFonts w:asciiTheme="minorHAnsi" w:hAnsiTheme="minorHAnsi" w:cstheme="minorHAnsi"/>
          <w:lang w:val="el-GR"/>
        </w:rPr>
        <w:t>καὶ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αὕτη</w:t>
      </w:r>
      <w:proofErr w:type="gramEnd"/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ἐστὶν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ἡ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παρρησία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ἣν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 </w:t>
      </w:r>
      <w:r w:rsidRPr="00AB1390">
        <w:rPr>
          <w:rFonts w:asciiTheme="minorHAnsi" w:hAnsiTheme="minorHAnsi" w:cstheme="minorHAnsi"/>
          <w:lang w:val="el-GR"/>
        </w:rPr>
        <w:t>ἔχομεν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 </w:t>
      </w:r>
      <w:r w:rsidRPr="00AB1390">
        <w:rPr>
          <w:rFonts w:asciiTheme="minorHAnsi" w:hAnsiTheme="minorHAnsi" w:cstheme="minorHAnsi"/>
          <w:lang w:val="el-GR"/>
        </w:rPr>
        <w:t>πρὸς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αὐτόν</w:t>
      </w:r>
      <w:r w:rsidRPr="00AB1390">
        <w:rPr>
          <w:rFonts w:asciiTheme="minorHAnsi" w:hAnsiTheme="minorHAnsi" w:cstheme="minorHAnsi"/>
          <w:lang w:val="fr-CA"/>
        </w:rPr>
        <w:t xml:space="preserve">, </w:t>
      </w:r>
      <w:r w:rsidRPr="00AB1390">
        <w:rPr>
          <w:rFonts w:asciiTheme="minorHAnsi" w:hAnsiTheme="minorHAnsi" w:cstheme="minorHAnsi"/>
          <w:lang w:val="el-GR"/>
        </w:rPr>
        <w:t>ὅτι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ἐάν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 </w:t>
      </w:r>
      <w:r w:rsidRPr="00AB1390">
        <w:rPr>
          <w:rFonts w:asciiTheme="minorHAnsi" w:hAnsiTheme="minorHAnsi" w:cstheme="minorHAnsi"/>
          <w:lang w:val="el-GR"/>
        </w:rPr>
        <w:t>τι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    </w:t>
      </w:r>
      <w:r w:rsidRPr="00AB1390">
        <w:rPr>
          <w:rFonts w:asciiTheme="minorHAnsi" w:hAnsiTheme="minorHAnsi" w:cstheme="minorHAnsi"/>
          <w:lang w:val="el-GR"/>
        </w:rPr>
        <w:t>αἰτώμεθα</w:t>
      </w:r>
    </w:p>
    <w:p w:rsidR="00882B0D" w:rsidRPr="00AB1390" w:rsidRDefault="00882B0D" w:rsidP="00882B0D">
      <w:pPr>
        <w:ind w:right="29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 w:rsidRPr="00AB1390">
        <w:rPr>
          <w:rFonts w:asciiTheme="minorHAnsi" w:hAnsiTheme="minorHAnsi" w:cstheme="minorHAnsi"/>
          <w:sz w:val="20"/>
          <w:szCs w:val="20"/>
          <w:lang w:val="fr-CA"/>
        </w:rPr>
        <w:t>selon  la</w:t>
      </w:r>
      <w:proofErr w:type="gramEnd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volonté       </w:t>
      </w:r>
      <w:proofErr w:type="spellStart"/>
      <w:r w:rsidRPr="00AB1390">
        <w:rPr>
          <w:rFonts w:asciiTheme="minorHAnsi" w:hAnsiTheme="minorHAnsi" w:cstheme="minorHAnsi"/>
          <w:sz w:val="20"/>
          <w:szCs w:val="20"/>
          <w:lang w:val="fr-CA"/>
        </w:rPr>
        <w:t>sa</w:t>
      </w:r>
      <w:proofErr w:type="spellEnd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,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>il-écoute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nous.  </w:t>
      </w:r>
      <w:r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  </w:t>
      </w:r>
      <w:r w:rsid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 </w:t>
      </w:r>
      <w:r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15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Et     </w:t>
      </w:r>
      <w:proofErr w:type="gramStart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si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>nous</w:t>
      </w:r>
      <w:proofErr w:type="gramEnd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-savons qu’ </w:t>
      </w:r>
      <w:r w:rsidR="003C0D70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il-écoute  nous, </w:t>
      </w:r>
    </w:p>
    <w:p w:rsidR="0006238E" w:rsidRPr="00AB1390" w:rsidRDefault="0006238E" w:rsidP="00AB1390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lang w:val="el-GR"/>
        </w:rPr>
        <w:t>κατὰ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τὸ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θέλημα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αὐτοῦ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ἀκούει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ἡμῶν</w:t>
      </w:r>
      <w:r w:rsidRPr="00AB1390">
        <w:rPr>
          <w:rFonts w:asciiTheme="minorHAnsi" w:hAnsiTheme="minorHAnsi" w:cstheme="minorHAnsi"/>
          <w:lang w:val="fr-CA"/>
        </w:rPr>
        <w:t xml:space="preserve">. </w:t>
      </w:r>
      <w:r w:rsidRPr="00AB1390">
        <w:rPr>
          <w:rFonts w:asciiTheme="minorHAnsi" w:hAnsiTheme="minorHAnsi" w:cstheme="minorHAnsi"/>
          <w:vertAlign w:val="superscript"/>
          <w:lang w:val="fr-CA"/>
        </w:rPr>
        <w:t>15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καὶ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ἐὰν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proofErr w:type="gramStart"/>
      <w:r w:rsidRPr="00AB1390">
        <w:rPr>
          <w:rFonts w:asciiTheme="minorHAnsi" w:hAnsiTheme="minorHAnsi" w:cstheme="minorHAnsi"/>
          <w:lang w:val="el-GR"/>
        </w:rPr>
        <w:t>οἴδαμεν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ὅτι</w:t>
      </w:r>
      <w:proofErr w:type="gramEnd"/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 </w:t>
      </w:r>
      <w:r w:rsidRPr="00AB1390">
        <w:rPr>
          <w:rFonts w:asciiTheme="minorHAnsi" w:hAnsiTheme="minorHAnsi" w:cstheme="minorHAnsi"/>
          <w:lang w:val="el-GR"/>
        </w:rPr>
        <w:t>ἀκούει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ἡμῶν</w:t>
      </w:r>
    </w:p>
    <w:p w:rsidR="00882B0D" w:rsidRPr="00AB1390" w:rsidRDefault="003C0D70" w:rsidP="00EF7A0F">
      <w:pPr>
        <w:ind w:right="29"/>
        <w:rPr>
          <w:rFonts w:asciiTheme="minorHAnsi" w:hAnsiTheme="minorHAnsi" w:cstheme="minorHAnsi"/>
          <w:sz w:val="20"/>
          <w:szCs w:val="20"/>
          <w:lang w:val="fr-CA"/>
        </w:rPr>
      </w:pPr>
      <w:proofErr w:type="gramStart"/>
      <w:r w:rsidRPr="00AB1390">
        <w:rPr>
          <w:rFonts w:asciiTheme="minorHAnsi" w:hAnsiTheme="minorHAnsi" w:cstheme="minorHAnsi"/>
          <w:sz w:val="20"/>
          <w:szCs w:val="20"/>
          <w:lang w:val="fr-CA"/>
        </w:rPr>
        <w:t>lequel</w:t>
      </w:r>
      <w:proofErr w:type="gramEnd"/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si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nous-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demandons,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>nous-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>savons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que nous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>-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possédons 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>l</w:t>
      </w:r>
      <w:r w:rsidR="00EF7A0F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es    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>requête</w:t>
      </w:r>
      <w:r w:rsidR="00EF7A0F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s  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que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nous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>-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avons</w:t>
      </w:r>
      <w:r w:rsidR="00A07AF0" w:rsidRPr="00AB1390">
        <w:rPr>
          <w:rFonts w:asciiTheme="minorHAnsi" w:hAnsiTheme="minorHAnsi" w:cstheme="minorHAnsi"/>
          <w:sz w:val="20"/>
          <w:szCs w:val="20"/>
          <w:lang w:val="fr-CA"/>
        </w:rPr>
        <w:t>-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demandée</w:t>
      </w:r>
      <w:r w:rsidR="00EF7A0F" w:rsidRPr="00AB1390">
        <w:rPr>
          <w:rFonts w:asciiTheme="minorHAnsi" w:hAnsiTheme="minorHAnsi" w:cstheme="minorHAnsi"/>
          <w:sz w:val="20"/>
          <w:szCs w:val="20"/>
          <w:lang w:val="fr-CA"/>
        </w:rPr>
        <w:t>s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, </w:t>
      </w:r>
    </w:p>
    <w:p w:rsidR="0006238E" w:rsidRPr="00AB1390" w:rsidRDefault="00A07AF0" w:rsidP="00A07AF0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ὃ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3C0D70" w:rsidRPr="00AB1390">
        <w:rPr>
          <w:rFonts w:asciiTheme="minorHAnsi" w:hAnsiTheme="minorHAnsi" w:cstheme="minorHAnsi"/>
          <w:lang w:val="fr-CA"/>
        </w:rPr>
        <w:t xml:space="preserve">  </w:t>
      </w:r>
      <w:r w:rsidR="0006238E" w:rsidRPr="00AB1390">
        <w:rPr>
          <w:rFonts w:asciiTheme="minorHAnsi" w:hAnsiTheme="minorHAnsi" w:cstheme="minorHAnsi"/>
          <w:lang w:val="el-GR"/>
        </w:rPr>
        <w:t>ἐὰν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</w:t>
      </w:r>
      <w:r w:rsidR="0006238E" w:rsidRPr="00AB1390">
        <w:rPr>
          <w:rFonts w:asciiTheme="minorHAnsi" w:hAnsiTheme="minorHAnsi" w:cstheme="minorHAnsi"/>
          <w:lang w:val="el-GR"/>
        </w:rPr>
        <w:t>αἰτώμεθα</w:t>
      </w:r>
      <w:r w:rsidR="0006238E" w:rsidRPr="00AB1390">
        <w:rPr>
          <w:rFonts w:asciiTheme="minorHAnsi" w:hAnsiTheme="minorHAnsi" w:cstheme="minorHAnsi"/>
          <w:lang w:val="fr-CA"/>
        </w:rPr>
        <w:t xml:space="preserve">, </w:t>
      </w:r>
      <w:r w:rsidRPr="00AB1390">
        <w:rPr>
          <w:rFonts w:asciiTheme="minorHAnsi" w:hAnsiTheme="minorHAnsi" w:cstheme="minorHAnsi"/>
          <w:lang w:val="fr-CA"/>
        </w:rPr>
        <w:t xml:space="preserve">    </w:t>
      </w:r>
      <w:r w:rsidR="00AB1390">
        <w:rPr>
          <w:rFonts w:asciiTheme="minorHAnsi" w:hAnsiTheme="minorHAnsi" w:cstheme="minorHAnsi"/>
          <w:lang w:val="fr-CA"/>
        </w:rPr>
        <w:t xml:space="preserve">  </w:t>
      </w:r>
      <w:r w:rsidR="0006238E" w:rsidRPr="00AB1390">
        <w:rPr>
          <w:rFonts w:asciiTheme="minorHAnsi" w:hAnsiTheme="minorHAnsi" w:cstheme="minorHAnsi"/>
          <w:lang w:val="el-GR"/>
        </w:rPr>
        <w:t>οἴδαμεν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</w:t>
      </w:r>
      <w:r w:rsidR="0006238E" w:rsidRPr="00AB1390">
        <w:rPr>
          <w:rFonts w:asciiTheme="minorHAnsi" w:hAnsiTheme="minorHAnsi" w:cstheme="minorHAnsi"/>
          <w:lang w:val="el-GR"/>
        </w:rPr>
        <w:t>ὅτι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   </w:t>
      </w:r>
      <w:r w:rsidR="0006238E" w:rsidRPr="00AB1390">
        <w:rPr>
          <w:rFonts w:asciiTheme="minorHAnsi" w:hAnsiTheme="minorHAnsi" w:cstheme="minorHAnsi"/>
          <w:lang w:val="el-GR"/>
        </w:rPr>
        <w:t>ἔχομεν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   </w:t>
      </w:r>
      <w:r w:rsidR="00EF7A0F" w:rsidRPr="00AB1390">
        <w:rPr>
          <w:rFonts w:asciiTheme="minorHAnsi" w:hAnsiTheme="minorHAnsi" w:cstheme="minorHAnsi"/>
          <w:lang w:val="fr-CA"/>
        </w:rPr>
        <w:t xml:space="preserve"> </w:t>
      </w:r>
      <w:r w:rsid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τὰ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αἰτήματα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ἃ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      </w:t>
      </w:r>
      <w:r w:rsidR="00EF7A0F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ᾐτήκαμεν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</w:p>
    <w:p w:rsidR="00882B0D" w:rsidRPr="00AB1390" w:rsidRDefault="00A07AF0" w:rsidP="00A07AF0">
      <w:pPr>
        <w:ind w:right="29"/>
        <w:rPr>
          <w:rFonts w:asciiTheme="minorHAnsi" w:hAnsiTheme="minorHAnsi" w:cstheme="minorHAnsi"/>
          <w:vertAlign w:val="superscript"/>
          <w:lang w:val="fr-CA"/>
        </w:rPr>
      </w:pP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 w:rsidRPr="00AB1390">
        <w:rPr>
          <w:rFonts w:asciiTheme="minorHAnsi" w:hAnsiTheme="minorHAnsi" w:cstheme="minorHAnsi"/>
          <w:sz w:val="20"/>
          <w:szCs w:val="20"/>
          <w:lang w:val="fr-CA"/>
        </w:rPr>
        <w:t>de</w:t>
      </w:r>
      <w:proofErr w:type="gramEnd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lui.    </w:t>
      </w:r>
      <w:r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    </w:t>
      </w:r>
      <w:r w:rsid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 </w:t>
      </w:r>
      <w:r w:rsidR="00882B0D"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16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Si quelqu’un voit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le   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frère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son       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péch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>ant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péché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n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>on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à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mort, </w:t>
      </w:r>
    </w:p>
    <w:p w:rsidR="0006238E" w:rsidRPr="00AB1390" w:rsidRDefault="00A07AF0" w:rsidP="00AB1390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lang w:val="el-GR"/>
        </w:rPr>
        <w:t>ἀπ</w:t>
      </w:r>
      <w:r w:rsidRPr="00AB1390">
        <w:rPr>
          <w:rFonts w:asciiTheme="minorHAnsi" w:hAnsiTheme="minorHAnsi" w:cstheme="minorHAnsi"/>
          <w:lang w:val="fr-CA"/>
        </w:rPr>
        <w:t xml:space="preserve">’ </w:t>
      </w:r>
      <w:r w:rsidRPr="00AB1390">
        <w:rPr>
          <w:rFonts w:asciiTheme="minorHAnsi" w:hAnsiTheme="minorHAnsi" w:cstheme="minorHAnsi"/>
          <w:lang w:val="el-GR"/>
        </w:rPr>
        <w:t>αὐτοῦ</w:t>
      </w:r>
      <w:r w:rsidRPr="00AB1390">
        <w:rPr>
          <w:rFonts w:asciiTheme="minorHAnsi" w:hAnsiTheme="minorHAnsi" w:cstheme="minorHAnsi"/>
          <w:lang w:val="fr-CA"/>
        </w:rPr>
        <w:t xml:space="preserve">. </w:t>
      </w:r>
      <w:r w:rsidR="0006238E" w:rsidRPr="00AB1390">
        <w:rPr>
          <w:rFonts w:asciiTheme="minorHAnsi" w:hAnsiTheme="minorHAnsi" w:cstheme="minorHAnsi"/>
          <w:vertAlign w:val="superscript"/>
          <w:lang w:val="fr-CA"/>
        </w:rPr>
        <w:t>16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ἐάν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 </w:t>
      </w:r>
      <w:r w:rsidR="0006238E" w:rsidRPr="00AB1390">
        <w:rPr>
          <w:rFonts w:asciiTheme="minorHAnsi" w:hAnsiTheme="minorHAnsi" w:cstheme="minorHAnsi"/>
          <w:lang w:val="el-GR"/>
        </w:rPr>
        <w:t>τις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   </w:t>
      </w:r>
      <w:r w:rsidR="0006238E" w:rsidRPr="00AB1390">
        <w:rPr>
          <w:rFonts w:asciiTheme="minorHAnsi" w:hAnsiTheme="minorHAnsi" w:cstheme="minorHAnsi"/>
          <w:lang w:val="el-GR"/>
        </w:rPr>
        <w:t>ἴδῃ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τὸν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ἀδελφὸν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αὐτοῦ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ἁμαρτάνοντα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ἁμαρτίαν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μὴ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πρὸς</w:t>
      </w:r>
      <w:r w:rsidR="0006238E" w:rsidRPr="00AB1390">
        <w:rPr>
          <w:rFonts w:asciiTheme="minorHAnsi" w:hAnsiTheme="minorHAnsi" w:cstheme="minorHAnsi"/>
          <w:lang w:val="fr-CA"/>
        </w:rPr>
        <w:t xml:space="preserve"> </w:t>
      </w:r>
      <w:r w:rsidR="0006238E" w:rsidRPr="00AB1390">
        <w:rPr>
          <w:rFonts w:asciiTheme="minorHAnsi" w:hAnsiTheme="minorHAnsi" w:cstheme="minorHAnsi"/>
          <w:lang w:val="el-GR"/>
        </w:rPr>
        <w:t>θάνατον</w:t>
      </w:r>
      <w:r w:rsidR="0006238E" w:rsidRPr="00AB1390">
        <w:rPr>
          <w:rFonts w:asciiTheme="minorHAnsi" w:hAnsiTheme="minorHAnsi" w:cstheme="minorHAnsi"/>
          <w:lang w:val="fr-CA"/>
        </w:rPr>
        <w:t>,</w:t>
      </w:r>
    </w:p>
    <w:p w:rsidR="00882B0D" w:rsidRPr="00AB1390" w:rsidRDefault="00A07AF0" w:rsidP="00A07AF0">
      <w:pPr>
        <w:ind w:right="29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 w:rsidRPr="00AB1390">
        <w:rPr>
          <w:rFonts w:asciiTheme="minorHAnsi" w:hAnsiTheme="minorHAnsi" w:cstheme="minorHAnsi"/>
          <w:sz w:val="20"/>
          <w:szCs w:val="20"/>
          <w:lang w:val="fr-CA"/>
        </w:rPr>
        <w:t>il</w:t>
      </w:r>
      <w:proofErr w:type="gramEnd"/>
      <w:r w:rsidRPr="00AB1390">
        <w:rPr>
          <w:rFonts w:asciiTheme="minorHAnsi" w:hAnsiTheme="minorHAnsi" w:cstheme="minorHAnsi"/>
          <w:sz w:val="20"/>
          <w:szCs w:val="20"/>
          <w:lang w:val="fr-CA"/>
        </w:rPr>
        <w:t>-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prie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>ra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,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>il-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donnera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à-lui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vie,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aux          </w:t>
      </w:r>
      <w:proofErr w:type="spellStart"/>
      <w:r w:rsidRPr="00AB1390">
        <w:rPr>
          <w:rFonts w:asciiTheme="minorHAnsi" w:hAnsiTheme="minorHAnsi" w:cstheme="minorHAnsi"/>
          <w:sz w:val="20"/>
          <w:szCs w:val="20"/>
          <w:lang w:val="fr-CA"/>
        </w:rPr>
        <w:t>péchant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>s</w:t>
      </w:r>
      <w:proofErr w:type="spellEnd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non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à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</w:t>
      </w:r>
      <w:r w:rsidR="004F68A3" w:rsidRPr="00AB1390">
        <w:rPr>
          <w:rFonts w:asciiTheme="minorHAnsi" w:hAnsiTheme="minorHAnsi" w:cstheme="minorHAnsi"/>
          <w:sz w:val="20"/>
          <w:szCs w:val="20"/>
          <w:lang w:val="fr-CA"/>
        </w:rPr>
        <w:t>mort.</w:t>
      </w:r>
    </w:p>
    <w:p w:rsidR="0006238E" w:rsidRPr="00AB1390" w:rsidRDefault="0006238E" w:rsidP="00882B0D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lang w:val="el-GR"/>
        </w:rPr>
        <w:t>αἰτήσει</w:t>
      </w:r>
      <w:r w:rsidRPr="00AB1390">
        <w:rPr>
          <w:rFonts w:asciiTheme="minorHAnsi" w:hAnsiTheme="minorHAnsi" w:cstheme="minorHAnsi"/>
          <w:lang w:val="fr-CA"/>
        </w:rPr>
        <w:t xml:space="preserve">, </w:t>
      </w:r>
      <w:r w:rsidRPr="00AB1390">
        <w:rPr>
          <w:rFonts w:asciiTheme="minorHAnsi" w:hAnsiTheme="minorHAnsi" w:cstheme="minorHAnsi"/>
          <w:lang w:val="el-GR"/>
        </w:rPr>
        <w:t>καὶ</w:t>
      </w:r>
      <w:r w:rsidR="00AB1390">
        <w:rPr>
          <w:rFonts w:asciiTheme="minorHAnsi" w:hAnsiTheme="minorHAnsi" w:cstheme="minorHAnsi"/>
          <w:lang w:val="el-GR"/>
        </w:rPr>
        <w:t xml:space="preserve"> 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δώσει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αὐτῷ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ζωήν</w:t>
      </w:r>
      <w:r w:rsidRPr="00AB1390">
        <w:rPr>
          <w:rFonts w:asciiTheme="minorHAnsi" w:hAnsiTheme="minorHAnsi" w:cstheme="minorHAnsi"/>
          <w:lang w:val="fr-CA"/>
        </w:rPr>
        <w:t xml:space="preserve">, </w:t>
      </w:r>
      <w:r w:rsidRPr="00AB1390">
        <w:rPr>
          <w:rFonts w:asciiTheme="minorHAnsi" w:hAnsiTheme="minorHAnsi" w:cstheme="minorHAnsi"/>
          <w:lang w:val="el-GR"/>
        </w:rPr>
        <w:t>τοῖς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ἁμαρτάνουσιν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μὴ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πρὸς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θάνατον</w:t>
      </w:r>
      <w:r w:rsidRPr="00AB1390">
        <w:rPr>
          <w:rFonts w:asciiTheme="minorHAnsi" w:hAnsiTheme="minorHAnsi" w:cstheme="minorHAnsi"/>
          <w:lang w:val="fr-CA"/>
        </w:rPr>
        <w:t>.</w:t>
      </w:r>
    </w:p>
    <w:p w:rsidR="00882B0D" w:rsidRPr="00AB1390" w:rsidRDefault="004F68A3" w:rsidP="004F68A3">
      <w:pPr>
        <w:ind w:right="29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Est  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péché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à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 </w:t>
      </w:r>
      <w:proofErr w:type="gramStart"/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mort;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proofErr w:type="gramEnd"/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non concernant cela     </w:t>
      </w:r>
      <w:proofErr w:type="spellStart"/>
      <w:r w:rsidRPr="00AB1390">
        <w:rPr>
          <w:rFonts w:asciiTheme="minorHAnsi" w:hAnsiTheme="minorHAnsi" w:cstheme="minorHAnsi"/>
          <w:sz w:val="20"/>
          <w:szCs w:val="20"/>
          <w:lang w:val="fr-CA"/>
        </w:rPr>
        <w:t>je-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dis</w:t>
      </w:r>
      <w:proofErr w:type="spellEnd"/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qu’   on-prie.</w:t>
      </w:r>
    </w:p>
    <w:p w:rsidR="0006238E" w:rsidRPr="00AB1390" w:rsidRDefault="0006238E" w:rsidP="00882B0D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lang w:val="el-GR"/>
        </w:rPr>
        <w:t>ἔστιν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ἁμαρτία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πρὸς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θάνατον</w:t>
      </w:r>
      <w:r w:rsidRPr="00AB1390">
        <w:rPr>
          <w:rFonts w:asciiTheme="minorHAnsi" w:hAnsiTheme="minorHAnsi" w:cstheme="minorHAnsi"/>
          <w:lang w:val="fr-CA"/>
        </w:rPr>
        <w:t xml:space="preserve">· </w:t>
      </w:r>
      <w:r w:rsidRPr="00AB1390">
        <w:rPr>
          <w:rFonts w:asciiTheme="minorHAnsi" w:hAnsiTheme="minorHAnsi" w:cstheme="minorHAnsi"/>
          <w:lang w:val="el-GR"/>
        </w:rPr>
        <w:t>οὐ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4F68A3" w:rsidRPr="00AB1390">
        <w:rPr>
          <w:rFonts w:asciiTheme="minorHAnsi" w:hAnsiTheme="minorHAnsi" w:cstheme="minorHAnsi"/>
          <w:lang w:val="fr-CA"/>
        </w:rPr>
        <w:t xml:space="preserve">    </w:t>
      </w:r>
      <w:r w:rsidRPr="00AB1390">
        <w:rPr>
          <w:rFonts w:asciiTheme="minorHAnsi" w:hAnsiTheme="minorHAnsi" w:cstheme="minorHAnsi"/>
          <w:lang w:val="el-GR"/>
        </w:rPr>
        <w:t>περὶ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="004F68A3"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ἐκείνης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λέγω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ἵνα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ἐρωτήσῃ</w:t>
      </w:r>
      <w:r w:rsidRPr="00AB1390">
        <w:rPr>
          <w:rFonts w:asciiTheme="minorHAnsi" w:hAnsiTheme="minorHAnsi" w:cstheme="minorHAnsi"/>
          <w:lang w:val="fr-CA"/>
        </w:rPr>
        <w:t>.</w:t>
      </w:r>
    </w:p>
    <w:p w:rsidR="00882B0D" w:rsidRPr="00AB1390" w:rsidRDefault="007D23CF" w:rsidP="00E46354">
      <w:pPr>
        <w:ind w:right="29"/>
        <w:rPr>
          <w:rFonts w:asciiTheme="minorHAnsi" w:hAnsiTheme="minorHAnsi" w:cstheme="minorHAnsi"/>
          <w:sz w:val="20"/>
          <w:szCs w:val="20"/>
          <w:lang w:val="fr-CA"/>
        </w:rPr>
      </w:pPr>
      <w:r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 </w:t>
      </w:r>
      <w:r w:rsidR="00882B0D" w:rsidRPr="00AB1390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17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Toute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iniquité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péché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est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,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 w:rsidR="00AB1390"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est  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péché </w:t>
      </w:r>
      <w:r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non </w:t>
      </w:r>
      <w:r w:rsidR="00E46354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à </w:t>
      </w:r>
      <w:r w:rsidR="00E46354" w:rsidRPr="00AB1390">
        <w:rPr>
          <w:rFonts w:asciiTheme="minorHAnsi" w:hAnsiTheme="minorHAnsi" w:cstheme="minorHAnsi"/>
          <w:sz w:val="20"/>
          <w:szCs w:val="20"/>
          <w:lang w:val="fr-CA"/>
        </w:rPr>
        <w:t xml:space="preserve">       </w:t>
      </w:r>
      <w:r w:rsidR="00882B0D" w:rsidRPr="00AB1390">
        <w:rPr>
          <w:rFonts w:asciiTheme="minorHAnsi" w:hAnsiTheme="minorHAnsi" w:cstheme="minorHAnsi"/>
          <w:sz w:val="20"/>
          <w:szCs w:val="20"/>
          <w:lang w:val="fr-CA"/>
        </w:rPr>
        <w:t>mort.</w:t>
      </w:r>
      <w:bookmarkStart w:id="0" w:name="_GoBack"/>
      <w:bookmarkEnd w:id="0"/>
    </w:p>
    <w:p w:rsidR="0006238E" w:rsidRPr="00AB1390" w:rsidRDefault="0006238E" w:rsidP="00882B0D">
      <w:pPr>
        <w:spacing w:after="240"/>
        <w:ind w:left="14" w:right="29" w:hanging="14"/>
        <w:rPr>
          <w:rFonts w:asciiTheme="minorHAnsi" w:hAnsiTheme="minorHAnsi" w:cstheme="minorHAnsi"/>
          <w:lang w:val="fr-CA"/>
        </w:rPr>
      </w:pPr>
      <w:r w:rsidRPr="00AB1390">
        <w:rPr>
          <w:rFonts w:asciiTheme="minorHAnsi" w:hAnsiTheme="minorHAnsi" w:cstheme="minorHAnsi"/>
          <w:vertAlign w:val="superscript"/>
          <w:lang w:val="fr-CA"/>
        </w:rPr>
        <w:t>17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πᾶσα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ἀδικία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ἁμαρτία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ἐστίν</w:t>
      </w:r>
      <w:r w:rsidRPr="00AB1390">
        <w:rPr>
          <w:rFonts w:asciiTheme="minorHAnsi" w:hAnsiTheme="minorHAnsi" w:cstheme="minorHAnsi"/>
          <w:lang w:val="fr-CA"/>
        </w:rPr>
        <w:t xml:space="preserve">, </w:t>
      </w:r>
      <w:r w:rsidRPr="00AB1390">
        <w:rPr>
          <w:rFonts w:asciiTheme="minorHAnsi" w:hAnsiTheme="minorHAnsi" w:cstheme="minorHAnsi"/>
          <w:lang w:val="el-GR"/>
        </w:rPr>
        <w:t>καὶ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ἔστιν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ἁμαρτία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οὐ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πρὸς</w:t>
      </w:r>
      <w:r w:rsidRPr="00AB1390">
        <w:rPr>
          <w:rFonts w:asciiTheme="minorHAnsi" w:hAnsiTheme="minorHAnsi" w:cstheme="minorHAnsi"/>
          <w:lang w:val="fr-CA"/>
        </w:rPr>
        <w:t xml:space="preserve"> </w:t>
      </w:r>
      <w:r w:rsidRPr="00AB1390">
        <w:rPr>
          <w:rFonts w:asciiTheme="minorHAnsi" w:hAnsiTheme="minorHAnsi" w:cstheme="minorHAnsi"/>
          <w:lang w:val="el-GR"/>
        </w:rPr>
        <w:t>θάνατον</w:t>
      </w:r>
      <w:r w:rsidRPr="00AB1390">
        <w:rPr>
          <w:rFonts w:asciiTheme="minorHAnsi" w:hAnsiTheme="minorHAnsi" w:cstheme="minorHAnsi"/>
          <w:lang w:val="fr-CA"/>
        </w:rPr>
        <w:t>.</w:t>
      </w:r>
    </w:p>
    <w:sectPr w:rsidR="0006238E" w:rsidRPr="00AB1390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1A" w:rsidRDefault="00212B1A" w:rsidP="00155E5E">
      <w:pPr>
        <w:spacing w:after="0" w:line="240" w:lineRule="auto"/>
      </w:pPr>
      <w:r>
        <w:separator/>
      </w:r>
    </w:p>
  </w:endnote>
  <w:endnote w:type="continuationSeparator" w:id="0">
    <w:p w:rsidR="00212B1A" w:rsidRDefault="00212B1A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366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212B1A">
      <w:fldChar w:fldCharType="begin"/>
    </w:r>
    <w:r w:rsidR="00212B1A">
      <w:instrText xml:space="preserve"> NUMPAGES   \* MERGEFORMAT </w:instrText>
    </w:r>
    <w:r w:rsidR="00212B1A">
      <w:fldChar w:fldCharType="separate"/>
    </w:r>
    <w:r w:rsidR="0000366F">
      <w:rPr>
        <w:noProof/>
      </w:rPr>
      <w:t>2</w:t>
    </w:r>
    <w:r w:rsidR="00212B1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AB1390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AB1390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1A" w:rsidRDefault="00212B1A" w:rsidP="00155E5E">
      <w:pPr>
        <w:spacing w:after="0" w:line="240" w:lineRule="auto"/>
      </w:pPr>
      <w:r>
        <w:separator/>
      </w:r>
    </w:p>
  </w:footnote>
  <w:footnote w:type="continuationSeparator" w:id="0">
    <w:p w:rsidR="00212B1A" w:rsidRDefault="00212B1A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6238E"/>
    <w:rsid w:val="00083C65"/>
    <w:rsid w:val="000B08DE"/>
    <w:rsid w:val="000B4F37"/>
    <w:rsid w:val="000D1670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828F7"/>
    <w:rsid w:val="001B70DA"/>
    <w:rsid w:val="001D5DCC"/>
    <w:rsid w:val="001F4FFF"/>
    <w:rsid w:val="00212B1A"/>
    <w:rsid w:val="00215EB1"/>
    <w:rsid w:val="00225AF0"/>
    <w:rsid w:val="0023324B"/>
    <w:rsid w:val="00254FBD"/>
    <w:rsid w:val="00292A52"/>
    <w:rsid w:val="00294D37"/>
    <w:rsid w:val="002B2C0A"/>
    <w:rsid w:val="002D03B9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C0D70"/>
    <w:rsid w:val="003D6AAE"/>
    <w:rsid w:val="003D6B5D"/>
    <w:rsid w:val="003E2E08"/>
    <w:rsid w:val="003F6B58"/>
    <w:rsid w:val="00431824"/>
    <w:rsid w:val="004361AB"/>
    <w:rsid w:val="004451C0"/>
    <w:rsid w:val="004875D1"/>
    <w:rsid w:val="004B5029"/>
    <w:rsid w:val="004C0E87"/>
    <w:rsid w:val="004F68A3"/>
    <w:rsid w:val="00523286"/>
    <w:rsid w:val="0053318C"/>
    <w:rsid w:val="0054159F"/>
    <w:rsid w:val="0054777C"/>
    <w:rsid w:val="00566199"/>
    <w:rsid w:val="005B6034"/>
    <w:rsid w:val="005C52F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23CF"/>
    <w:rsid w:val="007D439C"/>
    <w:rsid w:val="007E756F"/>
    <w:rsid w:val="00816F2A"/>
    <w:rsid w:val="00826656"/>
    <w:rsid w:val="00841063"/>
    <w:rsid w:val="00860BD5"/>
    <w:rsid w:val="008647BE"/>
    <w:rsid w:val="00882B0D"/>
    <w:rsid w:val="00884E07"/>
    <w:rsid w:val="008F1C37"/>
    <w:rsid w:val="008F47E1"/>
    <w:rsid w:val="009062D0"/>
    <w:rsid w:val="00914F42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80451"/>
    <w:rsid w:val="00AB1390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A5C6F"/>
    <w:rsid w:val="00CC2B70"/>
    <w:rsid w:val="00CE5599"/>
    <w:rsid w:val="00CF00FC"/>
    <w:rsid w:val="00D9651E"/>
    <w:rsid w:val="00E12525"/>
    <w:rsid w:val="00E43C1E"/>
    <w:rsid w:val="00E46354"/>
    <w:rsid w:val="00E52FA6"/>
    <w:rsid w:val="00E75380"/>
    <w:rsid w:val="00EB77C6"/>
    <w:rsid w:val="00EF1E24"/>
    <w:rsid w:val="00EF7A0F"/>
    <w:rsid w:val="00F16A88"/>
    <w:rsid w:val="00F20D13"/>
    <w:rsid w:val="00F24F12"/>
    <w:rsid w:val="00F35BB1"/>
    <w:rsid w:val="00F406E0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9597B"/>
  <w15:chartTrackingRefBased/>
  <w15:docId w15:val="{101E33BB-0015-4525-8A7B-3DF72AC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cp:lastPrinted>2019-10-02T20:53:00Z</cp:lastPrinted>
  <dcterms:created xsi:type="dcterms:W3CDTF">2019-10-30T21:33:00Z</dcterms:created>
  <dcterms:modified xsi:type="dcterms:W3CDTF">2019-10-30T22:12:00Z</dcterms:modified>
</cp:coreProperties>
</file>