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FD" w:rsidRPr="00C922F7" w:rsidRDefault="00B64FFD" w:rsidP="00B64FFD">
      <w:pPr>
        <w:jc w:val="center"/>
        <w:rPr>
          <w:b/>
          <w:bCs/>
          <w:lang w:val="fr-CA"/>
        </w:rPr>
      </w:pPr>
      <w:r w:rsidRPr="00C922F7">
        <w:rPr>
          <w:b/>
          <w:bCs/>
          <w:lang w:val="fr-CA"/>
        </w:rPr>
        <w:t>Variantes textuelles</w:t>
      </w:r>
      <w:r w:rsidRPr="00C922F7">
        <w:rPr>
          <w:b/>
          <w:bCs/>
          <w:lang w:val="fr-CA"/>
        </w:rPr>
        <w:br/>
      </w:r>
      <w:r w:rsidRPr="00C922F7">
        <w:rPr>
          <w:b/>
          <w:bCs/>
          <w:lang w:val="fr-CA"/>
        </w:rPr>
        <w:t>1 Jean 5</w:t>
      </w:r>
      <w:r w:rsidRPr="00C922F7">
        <w:rPr>
          <w:b/>
          <w:bCs/>
          <w:lang w:val="fr-CA"/>
        </w:rPr>
        <w:t> </w:t>
      </w:r>
      <w:r w:rsidRPr="00C922F7">
        <w:rPr>
          <w:b/>
          <w:bCs/>
          <w:lang w:val="fr-CA"/>
        </w:rPr>
        <w:t>: 18-21</w:t>
      </w:r>
    </w:p>
    <w:p w:rsidR="00B64FFD" w:rsidRPr="00C922F7" w:rsidRDefault="00B64FFD" w:rsidP="00B64FFD">
      <w:pPr>
        <w:rPr>
          <w:lang w:val="fr-CA"/>
        </w:rPr>
      </w:pPr>
    </w:p>
    <w:p w:rsidR="00B64FFD" w:rsidRPr="00C922F7" w:rsidRDefault="00B64FFD" w:rsidP="00B64FFD">
      <w:pPr>
        <w:rPr>
          <w:lang w:val="fr-CA"/>
        </w:rPr>
      </w:pPr>
    </w:p>
    <w:p w:rsidR="00B64FFD" w:rsidRPr="00C922F7" w:rsidRDefault="00B64FFD" w:rsidP="00B64FFD">
      <w:pPr>
        <w:ind w:left="720" w:hanging="720"/>
        <w:rPr>
          <w:lang w:val="fr-CA"/>
        </w:rPr>
      </w:pPr>
      <w:bookmarkStart w:id="0" w:name="_GoBack"/>
      <w:bookmarkEnd w:id="0"/>
      <w:r w:rsidRPr="00C922F7">
        <w:rPr>
          <w:b/>
          <w:lang w:val="fr-CA"/>
        </w:rPr>
        <w:t>5:18</w:t>
      </w:r>
      <w:r w:rsidRPr="00C922F7">
        <w:rPr>
          <w:b/>
          <w:lang w:val="fr-CA"/>
        </w:rPr>
        <w:tab/>
      </w:r>
      <w:r w:rsidRPr="00C922F7">
        <w:rPr>
          <w:lang w:val="fr-CA"/>
        </w:rPr>
        <w:t xml:space="preserve">Un manuscrit du 9ème siècle remplace </w:t>
      </w:r>
      <w:r w:rsidRPr="00C922F7">
        <w:rPr>
          <w:lang w:val="fr-CA"/>
        </w:rPr>
        <w:t>« </w:t>
      </w:r>
      <w:r w:rsidRPr="00C922F7">
        <w:rPr>
          <w:lang w:val="fr-CA"/>
        </w:rPr>
        <w:t>celui qui est né</w:t>
      </w:r>
      <w:r w:rsidRPr="00C922F7">
        <w:rPr>
          <w:lang w:val="fr-CA"/>
        </w:rPr>
        <w:t> »</w:t>
      </w:r>
      <w:r w:rsidRPr="00C922F7">
        <w:rPr>
          <w:lang w:val="fr-CA"/>
        </w:rPr>
        <w:t xml:space="preserve"> par </w:t>
      </w:r>
      <w:r w:rsidRPr="00C922F7">
        <w:rPr>
          <w:lang w:val="fr-CA"/>
        </w:rPr>
        <w:t>« est né et celui qui est né »</w:t>
      </w:r>
      <w:r w:rsidRPr="00C922F7">
        <w:rPr>
          <w:lang w:val="fr-CA"/>
        </w:rPr>
        <w:t xml:space="preserve">, et un manuscrit du 13ème siècle </w:t>
      </w:r>
      <w:r w:rsidRPr="00C922F7">
        <w:rPr>
          <w:lang w:val="fr-CA"/>
        </w:rPr>
        <w:t>par « la naissance »</w:t>
      </w:r>
      <w:r w:rsidRPr="00C922F7">
        <w:rPr>
          <w:lang w:val="fr-CA"/>
        </w:rPr>
        <w:t>.</w:t>
      </w:r>
    </w:p>
    <w:p w:rsidR="00B64FFD" w:rsidRPr="00C922F7" w:rsidRDefault="00B64FFD" w:rsidP="00B64FFD">
      <w:pPr>
        <w:ind w:left="720" w:hanging="720"/>
        <w:rPr>
          <w:lang w:val="fr-CA"/>
        </w:rPr>
      </w:pPr>
    </w:p>
    <w:p w:rsidR="00B64FFD" w:rsidRPr="00C922F7" w:rsidRDefault="00B64FFD" w:rsidP="009453EF">
      <w:pPr>
        <w:ind w:left="720" w:hanging="720"/>
        <w:rPr>
          <w:lang w:val="fr-CA"/>
        </w:rPr>
      </w:pPr>
      <w:r w:rsidRPr="00C922F7">
        <w:rPr>
          <w:b/>
          <w:lang w:val="fr-CA"/>
        </w:rPr>
        <w:tab/>
      </w:r>
      <w:r w:rsidRPr="00C922F7">
        <w:rPr>
          <w:lang w:val="fr-CA"/>
        </w:rPr>
        <w:t>À partir du 4</w:t>
      </w:r>
      <w:r w:rsidRPr="00C922F7">
        <w:rPr>
          <w:vertAlign w:val="superscript"/>
          <w:lang w:val="fr-CA"/>
        </w:rPr>
        <w:t>ème</w:t>
      </w:r>
      <w:r w:rsidRPr="00C922F7">
        <w:rPr>
          <w:lang w:val="fr-CA"/>
        </w:rPr>
        <w:t xml:space="preserve"> siècle, trois manuscrits se lisent, </w:t>
      </w:r>
      <w:r w:rsidR="009453EF" w:rsidRPr="00C922F7">
        <w:rPr>
          <w:lang w:val="fr-CA"/>
        </w:rPr>
        <w:t>« </w:t>
      </w:r>
      <w:r w:rsidRPr="00C922F7">
        <w:rPr>
          <w:lang w:val="fr-CA"/>
        </w:rPr>
        <w:t xml:space="preserve">le </w:t>
      </w:r>
      <w:r w:rsidR="009453EF" w:rsidRPr="00C922F7">
        <w:rPr>
          <w:lang w:val="fr-CA"/>
        </w:rPr>
        <w:t>garde » au lieu de « </w:t>
      </w:r>
      <w:r w:rsidRPr="00C922F7">
        <w:rPr>
          <w:lang w:val="fr-CA"/>
        </w:rPr>
        <w:t xml:space="preserve">se </w:t>
      </w:r>
      <w:r w:rsidR="009453EF" w:rsidRPr="00C922F7">
        <w:rPr>
          <w:lang w:val="fr-CA"/>
        </w:rPr>
        <w:t>garde </w:t>
      </w:r>
      <w:r w:rsidR="00065B8F" w:rsidRPr="00C922F7">
        <w:rPr>
          <w:lang w:val="fr-CA"/>
        </w:rPr>
        <w:t>lui-même </w:t>
      </w:r>
      <w:r w:rsidR="009453EF" w:rsidRPr="00C922F7">
        <w:rPr>
          <w:lang w:val="fr-CA"/>
        </w:rPr>
        <w:t>»</w:t>
      </w:r>
      <w:r w:rsidRPr="00C922F7">
        <w:rPr>
          <w:lang w:val="fr-CA"/>
        </w:rPr>
        <w:t>.</w:t>
      </w:r>
    </w:p>
    <w:p w:rsidR="00B64FFD" w:rsidRPr="00C922F7" w:rsidRDefault="00B64FFD" w:rsidP="00B64FFD">
      <w:pPr>
        <w:ind w:left="720" w:hanging="720"/>
        <w:rPr>
          <w:lang w:val="fr-CA"/>
        </w:rPr>
      </w:pPr>
    </w:p>
    <w:p w:rsidR="00B64FFD" w:rsidRPr="00C922F7" w:rsidRDefault="009453EF" w:rsidP="009453EF">
      <w:pPr>
        <w:ind w:left="720" w:hanging="720"/>
        <w:rPr>
          <w:lang w:val="fr-CA"/>
        </w:rPr>
      </w:pPr>
      <w:r w:rsidRPr="00C922F7">
        <w:rPr>
          <w:b/>
          <w:lang w:val="fr-CA"/>
        </w:rPr>
        <w:t>5:20</w:t>
      </w:r>
      <w:r w:rsidRPr="00C922F7">
        <w:rPr>
          <w:b/>
          <w:lang w:val="fr-CA"/>
        </w:rPr>
        <w:tab/>
      </w:r>
      <w:r w:rsidRPr="00C922F7">
        <w:rPr>
          <w:lang w:val="fr-CA"/>
        </w:rPr>
        <w:t>À</w:t>
      </w:r>
      <w:r w:rsidR="00B64FFD" w:rsidRPr="00C922F7">
        <w:rPr>
          <w:lang w:val="fr-CA"/>
        </w:rPr>
        <w:t xml:space="preserve"> partir du </w:t>
      </w:r>
      <w:r w:rsidRPr="00C922F7">
        <w:rPr>
          <w:lang w:val="fr-CA"/>
        </w:rPr>
        <w:t>5</w:t>
      </w:r>
      <w:r w:rsidRPr="00C922F7">
        <w:rPr>
          <w:vertAlign w:val="superscript"/>
          <w:lang w:val="fr-CA"/>
        </w:rPr>
        <w:t>ème</w:t>
      </w:r>
      <w:r w:rsidR="00B64FFD" w:rsidRPr="00C922F7">
        <w:rPr>
          <w:lang w:val="fr-CA"/>
        </w:rPr>
        <w:t xml:space="preserve"> siècle, certains manuscrits remplacent la conjonction </w:t>
      </w:r>
      <w:proofErr w:type="gramStart"/>
      <w:r w:rsidR="00B64FFD" w:rsidRPr="00C922F7">
        <w:rPr>
          <w:i/>
          <w:iCs/>
          <w:lang w:val="fr-CA"/>
        </w:rPr>
        <w:t>de</w:t>
      </w:r>
      <w:r w:rsidR="00B64FFD" w:rsidRPr="00C922F7">
        <w:rPr>
          <w:lang w:val="fr-CA"/>
        </w:rPr>
        <w:t xml:space="preserve"> </w:t>
      </w:r>
      <w:r w:rsidRPr="00C922F7">
        <w:rPr>
          <w:lang w:val="fr-CA"/>
        </w:rPr>
        <w:t>avec</w:t>
      </w:r>
      <w:proofErr w:type="gramEnd"/>
      <w:r w:rsidRPr="00C922F7">
        <w:rPr>
          <w:lang w:val="fr-CA"/>
        </w:rPr>
        <w:t xml:space="preserve"> </w:t>
      </w:r>
      <w:proofErr w:type="spellStart"/>
      <w:r w:rsidR="00B64FFD" w:rsidRPr="00C922F7">
        <w:rPr>
          <w:i/>
          <w:iCs/>
          <w:lang w:val="fr-CA"/>
        </w:rPr>
        <w:t>kai</w:t>
      </w:r>
      <w:proofErr w:type="spellEnd"/>
      <w:r w:rsidR="00B64FFD" w:rsidRPr="00C922F7">
        <w:rPr>
          <w:lang w:val="fr-CA"/>
        </w:rPr>
        <w:t>. Les deux tr</w:t>
      </w:r>
      <w:r w:rsidRPr="00C922F7">
        <w:rPr>
          <w:lang w:val="fr-CA"/>
        </w:rPr>
        <w:t>aduisent «</w:t>
      </w:r>
      <w:r w:rsidR="00065B8F" w:rsidRPr="00C922F7">
        <w:rPr>
          <w:lang w:val="fr-CA"/>
        </w:rPr>
        <w:t> </w:t>
      </w:r>
      <w:r w:rsidRPr="00C922F7">
        <w:rPr>
          <w:lang w:val="fr-CA"/>
        </w:rPr>
        <w:t>et</w:t>
      </w:r>
      <w:r w:rsidR="00065B8F" w:rsidRPr="00C922F7">
        <w:rPr>
          <w:lang w:val="fr-CA"/>
        </w:rPr>
        <w:t> </w:t>
      </w:r>
      <w:r w:rsidRPr="00C922F7">
        <w:rPr>
          <w:lang w:val="fr-CA"/>
        </w:rPr>
        <w:t>». À partir du 6</w:t>
      </w:r>
      <w:r w:rsidRPr="00C922F7">
        <w:rPr>
          <w:vertAlign w:val="superscript"/>
          <w:lang w:val="fr-CA"/>
        </w:rPr>
        <w:t>ème</w:t>
      </w:r>
      <w:r w:rsidRPr="00C922F7">
        <w:rPr>
          <w:lang w:val="fr-CA"/>
        </w:rPr>
        <w:t xml:space="preserve"> </w:t>
      </w:r>
      <w:r w:rsidR="00B64FFD" w:rsidRPr="00C922F7">
        <w:rPr>
          <w:lang w:val="fr-CA"/>
        </w:rPr>
        <w:t>siècle, quelques manuscrits omettent la conjonction.</w:t>
      </w:r>
    </w:p>
    <w:p w:rsidR="00B64FFD" w:rsidRPr="00C922F7" w:rsidRDefault="00B64FFD" w:rsidP="00B64FFD">
      <w:pPr>
        <w:ind w:left="720" w:hanging="720"/>
        <w:rPr>
          <w:lang w:val="fr-CA"/>
        </w:rPr>
      </w:pPr>
    </w:p>
    <w:p w:rsidR="00B64FFD" w:rsidRPr="00C922F7" w:rsidRDefault="00B64FFD" w:rsidP="009453EF">
      <w:pPr>
        <w:ind w:left="720" w:hanging="720"/>
        <w:rPr>
          <w:lang w:val="fr-CA"/>
        </w:rPr>
      </w:pPr>
      <w:r w:rsidRPr="00C922F7">
        <w:rPr>
          <w:b/>
          <w:lang w:val="fr-CA"/>
        </w:rPr>
        <w:tab/>
      </w:r>
      <w:r w:rsidRPr="00C922F7">
        <w:rPr>
          <w:lang w:val="fr-CA"/>
        </w:rPr>
        <w:t xml:space="preserve">À partir du </w:t>
      </w:r>
      <w:r w:rsidR="009453EF" w:rsidRPr="00C922F7">
        <w:rPr>
          <w:lang w:val="fr-CA"/>
        </w:rPr>
        <w:t>5</w:t>
      </w:r>
      <w:r w:rsidR="009453EF" w:rsidRPr="00C922F7">
        <w:rPr>
          <w:vertAlign w:val="superscript"/>
          <w:lang w:val="fr-CA"/>
        </w:rPr>
        <w:t>ème</w:t>
      </w:r>
      <w:r w:rsidRPr="00C922F7">
        <w:rPr>
          <w:lang w:val="fr-CA"/>
        </w:rPr>
        <w:t xml:space="preserve"> siècle, certains manuscrits se lisent: «</w:t>
      </w:r>
      <w:r w:rsidR="009453EF" w:rsidRPr="00C922F7">
        <w:rPr>
          <w:lang w:val="fr-CA"/>
        </w:rPr>
        <w:t> </w:t>
      </w:r>
      <w:r w:rsidRPr="00C922F7">
        <w:rPr>
          <w:lang w:val="fr-CA"/>
        </w:rPr>
        <w:t>donn</w:t>
      </w:r>
      <w:r w:rsidR="009453EF" w:rsidRPr="00C922F7">
        <w:rPr>
          <w:lang w:val="fr-CA"/>
        </w:rPr>
        <w:t>a </w:t>
      </w:r>
      <w:r w:rsidRPr="00C922F7">
        <w:rPr>
          <w:lang w:val="fr-CA"/>
        </w:rPr>
        <w:t>» au lieu de «</w:t>
      </w:r>
      <w:r w:rsidR="00065B8F" w:rsidRPr="00C922F7">
        <w:rPr>
          <w:lang w:val="fr-CA"/>
        </w:rPr>
        <w:t> </w:t>
      </w:r>
      <w:r w:rsidRPr="00C922F7">
        <w:rPr>
          <w:lang w:val="fr-CA"/>
        </w:rPr>
        <w:t>a donné</w:t>
      </w:r>
      <w:r w:rsidR="00065B8F" w:rsidRPr="00C922F7">
        <w:rPr>
          <w:lang w:val="fr-CA"/>
        </w:rPr>
        <w:t> </w:t>
      </w:r>
      <w:r w:rsidRPr="00C922F7">
        <w:rPr>
          <w:lang w:val="fr-CA"/>
        </w:rPr>
        <w:t>».</w:t>
      </w:r>
    </w:p>
    <w:p w:rsidR="00B64FFD" w:rsidRPr="00C922F7" w:rsidRDefault="00B64FFD" w:rsidP="00B64FFD">
      <w:pPr>
        <w:ind w:left="720" w:hanging="720"/>
        <w:rPr>
          <w:lang w:val="fr-CA"/>
        </w:rPr>
      </w:pPr>
    </w:p>
    <w:p w:rsidR="00B64FFD" w:rsidRPr="00C922F7" w:rsidRDefault="00B64FFD" w:rsidP="009453EF">
      <w:pPr>
        <w:ind w:left="720" w:hanging="720"/>
        <w:rPr>
          <w:lang w:val="fr-CA"/>
        </w:rPr>
      </w:pPr>
      <w:r w:rsidRPr="00C922F7">
        <w:rPr>
          <w:b/>
          <w:lang w:val="fr-CA"/>
        </w:rPr>
        <w:tab/>
      </w:r>
      <w:r w:rsidRPr="00C922F7">
        <w:rPr>
          <w:lang w:val="fr-CA"/>
        </w:rPr>
        <w:t xml:space="preserve">À partir du </w:t>
      </w:r>
      <w:r w:rsidR="009453EF" w:rsidRPr="00C922F7">
        <w:rPr>
          <w:lang w:val="fr-CA"/>
        </w:rPr>
        <w:t>4</w:t>
      </w:r>
      <w:r w:rsidR="009453EF" w:rsidRPr="00C922F7">
        <w:rPr>
          <w:vertAlign w:val="superscript"/>
          <w:lang w:val="fr-CA"/>
        </w:rPr>
        <w:t>ème</w:t>
      </w:r>
      <w:r w:rsidRPr="00C922F7">
        <w:rPr>
          <w:lang w:val="fr-CA"/>
        </w:rPr>
        <w:t xml:space="preserve"> siècle, certains manuscrits </w:t>
      </w:r>
      <w:r w:rsidR="009453EF" w:rsidRPr="00C922F7">
        <w:rPr>
          <w:lang w:val="fr-CA"/>
        </w:rPr>
        <w:t xml:space="preserve">ont </w:t>
      </w:r>
      <w:r w:rsidRPr="00C922F7">
        <w:rPr>
          <w:lang w:val="fr-CA"/>
        </w:rPr>
        <w:t>«</w:t>
      </w:r>
      <w:r w:rsidR="009453EF" w:rsidRPr="00C922F7">
        <w:rPr>
          <w:lang w:val="fr-CA"/>
        </w:rPr>
        <w:t xml:space="preserve"> pour connaître </w:t>
      </w:r>
      <w:r w:rsidRPr="00C922F7">
        <w:rPr>
          <w:lang w:val="fr-CA"/>
        </w:rPr>
        <w:t xml:space="preserve">» </w:t>
      </w:r>
      <w:r w:rsidR="009453EF" w:rsidRPr="00C922F7">
        <w:rPr>
          <w:lang w:val="fr-CA"/>
        </w:rPr>
        <w:t>à l’indicatif au lieu du subjonctif.</w:t>
      </w:r>
    </w:p>
    <w:p w:rsidR="00B64FFD" w:rsidRPr="00C922F7" w:rsidRDefault="00B64FFD" w:rsidP="00B64FFD">
      <w:pPr>
        <w:ind w:left="720" w:hanging="720"/>
        <w:rPr>
          <w:lang w:val="fr-CA"/>
        </w:rPr>
      </w:pPr>
    </w:p>
    <w:p w:rsidR="00B64FFD" w:rsidRPr="00C922F7" w:rsidRDefault="00B64FFD" w:rsidP="009453EF">
      <w:pPr>
        <w:ind w:left="720" w:hanging="720"/>
        <w:rPr>
          <w:lang w:val="fr-CA"/>
        </w:rPr>
      </w:pPr>
      <w:r w:rsidRPr="00C922F7">
        <w:rPr>
          <w:b/>
          <w:lang w:val="fr-CA"/>
        </w:rPr>
        <w:tab/>
      </w:r>
      <w:r w:rsidRPr="00C922F7">
        <w:rPr>
          <w:lang w:val="fr-CA"/>
        </w:rPr>
        <w:t xml:space="preserve">À partir du </w:t>
      </w:r>
      <w:r w:rsidR="009453EF" w:rsidRPr="00C922F7">
        <w:rPr>
          <w:lang w:val="fr-CA"/>
        </w:rPr>
        <w:t>5</w:t>
      </w:r>
      <w:r w:rsidR="009453EF" w:rsidRPr="00C922F7">
        <w:rPr>
          <w:vertAlign w:val="superscript"/>
          <w:lang w:val="fr-CA"/>
        </w:rPr>
        <w:t>ème</w:t>
      </w:r>
      <w:r w:rsidRPr="00C922F7">
        <w:rPr>
          <w:lang w:val="fr-CA"/>
        </w:rPr>
        <w:t xml:space="preserve"> siècle, certains manuscrits remplacent «</w:t>
      </w:r>
      <w:r w:rsidR="009453EF" w:rsidRPr="00C922F7">
        <w:rPr>
          <w:lang w:val="fr-CA"/>
        </w:rPr>
        <w:t> </w:t>
      </w:r>
      <w:r w:rsidR="009453EF" w:rsidRPr="00C922F7">
        <w:rPr>
          <w:lang w:val="fr-CA"/>
        </w:rPr>
        <w:t>connaître le Véritable</w:t>
      </w:r>
      <w:r w:rsidR="009453EF" w:rsidRPr="00C922F7">
        <w:rPr>
          <w:lang w:val="fr-CA"/>
        </w:rPr>
        <w:t> </w:t>
      </w:r>
      <w:r w:rsidRPr="00C922F7">
        <w:rPr>
          <w:lang w:val="fr-CA"/>
        </w:rPr>
        <w:t>» par «</w:t>
      </w:r>
      <w:r w:rsidR="009453EF" w:rsidRPr="00C922F7">
        <w:rPr>
          <w:lang w:val="fr-CA"/>
        </w:rPr>
        <w:t> </w:t>
      </w:r>
      <w:r w:rsidR="009453EF" w:rsidRPr="00C922F7">
        <w:rPr>
          <w:lang w:val="fr-CA"/>
        </w:rPr>
        <w:t xml:space="preserve">connaître </w:t>
      </w:r>
      <w:r w:rsidRPr="00C922F7">
        <w:rPr>
          <w:lang w:val="fr-CA"/>
        </w:rPr>
        <w:t>le vrai Dieu</w:t>
      </w:r>
      <w:r w:rsidR="009453EF" w:rsidRPr="00C922F7">
        <w:rPr>
          <w:lang w:val="fr-CA"/>
        </w:rPr>
        <w:t> </w:t>
      </w:r>
      <w:r w:rsidRPr="00C922F7">
        <w:rPr>
          <w:lang w:val="fr-CA"/>
        </w:rPr>
        <w:t>».</w:t>
      </w:r>
    </w:p>
    <w:p w:rsidR="00B64FFD" w:rsidRPr="00C922F7" w:rsidRDefault="00B64FFD" w:rsidP="00B64FFD">
      <w:pPr>
        <w:ind w:left="720" w:hanging="720"/>
        <w:rPr>
          <w:lang w:val="fr-CA"/>
        </w:rPr>
      </w:pPr>
    </w:p>
    <w:p w:rsidR="00B64FFD" w:rsidRPr="00C922F7" w:rsidRDefault="00B64FFD" w:rsidP="00065B8F">
      <w:pPr>
        <w:ind w:left="720" w:hanging="720"/>
        <w:rPr>
          <w:lang w:val="fr-CA"/>
        </w:rPr>
      </w:pPr>
      <w:r w:rsidRPr="00C922F7">
        <w:rPr>
          <w:b/>
          <w:lang w:val="fr-CA"/>
        </w:rPr>
        <w:tab/>
      </w:r>
      <w:r w:rsidRPr="00C922F7">
        <w:rPr>
          <w:lang w:val="fr-CA"/>
        </w:rPr>
        <w:t xml:space="preserve">À partir du </w:t>
      </w:r>
      <w:r w:rsidR="009453EF" w:rsidRPr="00C922F7">
        <w:rPr>
          <w:lang w:val="fr-CA"/>
        </w:rPr>
        <w:t>6</w:t>
      </w:r>
      <w:r w:rsidR="009453EF" w:rsidRPr="00C922F7">
        <w:rPr>
          <w:vertAlign w:val="superscript"/>
          <w:lang w:val="fr-CA"/>
        </w:rPr>
        <w:t>ème</w:t>
      </w:r>
      <w:r w:rsidR="009453EF" w:rsidRPr="00C922F7">
        <w:rPr>
          <w:lang w:val="fr-CA"/>
        </w:rPr>
        <w:t xml:space="preserve"> </w:t>
      </w:r>
      <w:r w:rsidRPr="00C922F7">
        <w:rPr>
          <w:lang w:val="fr-CA"/>
        </w:rPr>
        <w:t>siècle, quelques manuscrits insèrent «</w:t>
      </w:r>
      <w:r w:rsidR="00071C6C" w:rsidRPr="00C922F7">
        <w:rPr>
          <w:lang w:val="fr-CA"/>
        </w:rPr>
        <w:t> </w:t>
      </w:r>
      <w:r w:rsidRPr="00C922F7">
        <w:rPr>
          <w:lang w:val="fr-CA"/>
        </w:rPr>
        <w:t>l</w:t>
      </w:r>
      <w:r w:rsidR="00071C6C" w:rsidRPr="00C922F7">
        <w:rPr>
          <w:lang w:val="fr-CA"/>
        </w:rPr>
        <w:t>a </w:t>
      </w:r>
      <w:r w:rsidRPr="00C922F7">
        <w:rPr>
          <w:lang w:val="fr-CA"/>
        </w:rPr>
        <w:t>» avant «</w:t>
      </w:r>
      <w:r w:rsidR="00065B8F" w:rsidRPr="00C922F7">
        <w:rPr>
          <w:lang w:val="fr-CA"/>
        </w:rPr>
        <w:t> </w:t>
      </w:r>
      <w:r w:rsidRPr="00C922F7">
        <w:rPr>
          <w:lang w:val="fr-CA"/>
        </w:rPr>
        <w:t>vie éternelle</w:t>
      </w:r>
      <w:r w:rsidR="00065B8F" w:rsidRPr="00C922F7">
        <w:rPr>
          <w:lang w:val="fr-CA"/>
        </w:rPr>
        <w:t> </w:t>
      </w:r>
      <w:r w:rsidRPr="00C922F7">
        <w:rPr>
          <w:lang w:val="fr-CA"/>
        </w:rPr>
        <w:t xml:space="preserve">» et un manuscrit du </w:t>
      </w:r>
      <w:r w:rsidR="00071C6C" w:rsidRPr="00C922F7">
        <w:rPr>
          <w:lang w:val="fr-CA"/>
        </w:rPr>
        <w:t>9</w:t>
      </w:r>
      <w:r w:rsidR="00071C6C" w:rsidRPr="00C922F7">
        <w:rPr>
          <w:vertAlign w:val="superscript"/>
          <w:lang w:val="fr-CA"/>
        </w:rPr>
        <w:t>ème</w:t>
      </w:r>
      <w:r w:rsidRPr="00C922F7">
        <w:rPr>
          <w:lang w:val="fr-CA"/>
        </w:rPr>
        <w:t xml:space="preserve"> siècle se lit</w:t>
      </w:r>
      <w:r w:rsidR="00071C6C" w:rsidRPr="00C922F7">
        <w:rPr>
          <w:lang w:val="fr-CA"/>
        </w:rPr>
        <w:t> </w:t>
      </w:r>
      <w:r w:rsidRPr="00C922F7">
        <w:rPr>
          <w:lang w:val="fr-CA"/>
        </w:rPr>
        <w:t>: «</w:t>
      </w:r>
      <w:r w:rsidR="00071C6C" w:rsidRPr="00C922F7">
        <w:rPr>
          <w:lang w:val="fr-CA"/>
        </w:rPr>
        <w:t xml:space="preserve"> donnant </w:t>
      </w:r>
      <w:r w:rsidRPr="00C922F7">
        <w:rPr>
          <w:lang w:val="fr-CA"/>
        </w:rPr>
        <w:t>vie éternelle</w:t>
      </w:r>
      <w:r w:rsidR="00071C6C" w:rsidRPr="00C922F7">
        <w:rPr>
          <w:lang w:val="fr-CA"/>
        </w:rPr>
        <w:t> </w:t>
      </w:r>
      <w:r w:rsidRPr="00C922F7">
        <w:rPr>
          <w:lang w:val="fr-CA"/>
        </w:rPr>
        <w:t>».</w:t>
      </w:r>
    </w:p>
    <w:p w:rsidR="00B64FFD" w:rsidRPr="00C922F7" w:rsidRDefault="00B64FFD" w:rsidP="00B64FFD">
      <w:pPr>
        <w:ind w:left="720" w:hanging="720"/>
        <w:rPr>
          <w:lang w:val="fr-CA"/>
        </w:rPr>
      </w:pPr>
    </w:p>
    <w:p w:rsidR="00B64FFD" w:rsidRPr="00C922F7" w:rsidRDefault="00B64FFD" w:rsidP="00A508EB">
      <w:pPr>
        <w:ind w:left="720" w:hanging="720"/>
        <w:rPr>
          <w:lang w:val="fr-CA"/>
        </w:rPr>
      </w:pPr>
      <w:r w:rsidRPr="00C922F7">
        <w:rPr>
          <w:b/>
          <w:lang w:val="fr-CA"/>
        </w:rPr>
        <w:t>5:21</w:t>
      </w:r>
      <w:r w:rsidRPr="00C922F7">
        <w:rPr>
          <w:b/>
          <w:lang w:val="fr-CA"/>
        </w:rPr>
        <w:tab/>
      </w:r>
      <w:r w:rsidRPr="00C922F7">
        <w:rPr>
          <w:lang w:val="fr-CA"/>
        </w:rPr>
        <w:t xml:space="preserve">À partir du </w:t>
      </w:r>
      <w:r w:rsidR="009453EF" w:rsidRPr="00C922F7">
        <w:rPr>
          <w:lang w:val="fr-CA"/>
        </w:rPr>
        <w:t>4</w:t>
      </w:r>
      <w:r w:rsidR="009453EF" w:rsidRPr="00C922F7">
        <w:rPr>
          <w:vertAlign w:val="superscript"/>
          <w:lang w:val="fr-CA"/>
        </w:rPr>
        <w:t>ème</w:t>
      </w:r>
      <w:r w:rsidRPr="00C922F7">
        <w:rPr>
          <w:lang w:val="fr-CA"/>
        </w:rPr>
        <w:t xml:space="preserve"> siècle, certains manuscrits </w:t>
      </w:r>
      <w:r w:rsidR="00071C6C" w:rsidRPr="00C922F7">
        <w:rPr>
          <w:lang w:val="fr-CA"/>
        </w:rPr>
        <w:t xml:space="preserve">font du </w:t>
      </w:r>
      <w:r w:rsidR="00071C6C" w:rsidRPr="00C922F7">
        <w:rPr>
          <w:lang w:val="fr-CA"/>
        </w:rPr>
        <w:t>pronom neutre</w:t>
      </w:r>
      <w:r w:rsidR="00071C6C" w:rsidRPr="00C922F7">
        <w:rPr>
          <w:lang w:val="fr-CA"/>
        </w:rPr>
        <w:t xml:space="preserve"> </w:t>
      </w:r>
      <w:r w:rsidRPr="00C922F7">
        <w:rPr>
          <w:lang w:val="fr-CA"/>
        </w:rPr>
        <w:t>«</w:t>
      </w:r>
      <w:r w:rsidR="00A508EB" w:rsidRPr="00C922F7">
        <w:rPr>
          <w:lang w:val="fr-CA"/>
        </w:rPr>
        <w:t> </w:t>
      </w:r>
      <w:r w:rsidRPr="00C922F7">
        <w:rPr>
          <w:lang w:val="fr-CA"/>
        </w:rPr>
        <w:t>vous</w:t>
      </w:r>
      <w:r w:rsidR="00A508EB" w:rsidRPr="00C922F7">
        <w:rPr>
          <w:lang w:val="fr-CA"/>
        </w:rPr>
        <w:t> </w:t>
      </w:r>
      <w:r w:rsidRPr="00C922F7">
        <w:rPr>
          <w:lang w:val="fr-CA"/>
        </w:rPr>
        <w:t xml:space="preserve">», </w:t>
      </w:r>
      <w:r w:rsidR="00A508EB" w:rsidRPr="00C922F7">
        <w:rPr>
          <w:lang w:val="fr-CA"/>
        </w:rPr>
        <w:t>lequel</w:t>
      </w:r>
      <w:r w:rsidRPr="00C922F7">
        <w:rPr>
          <w:lang w:val="fr-CA"/>
        </w:rPr>
        <w:t xml:space="preserve"> </w:t>
      </w:r>
      <w:r w:rsidR="00071C6C" w:rsidRPr="00C922F7">
        <w:rPr>
          <w:lang w:val="fr-CA"/>
        </w:rPr>
        <w:t xml:space="preserve">se rapporte </w:t>
      </w:r>
      <w:r w:rsidRPr="00C922F7">
        <w:rPr>
          <w:lang w:val="fr-CA"/>
        </w:rPr>
        <w:t>au nom neutre</w:t>
      </w:r>
      <w:proofErr w:type="gramStart"/>
      <w:r w:rsidRPr="00C922F7">
        <w:rPr>
          <w:lang w:val="fr-CA"/>
        </w:rPr>
        <w:t xml:space="preserve"> «enfants</w:t>
      </w:r>
      <w:proofErr w:type="gramEnd"/>
      <w:r w:rsidRPr="00C922F7">
        <w:rPr>
          <w:lang w:val="fr-CA"/>
        </w:rPr>
        <w:t xml:space="preserve">», un pronom masculin. Il est difficile de savoir </w:t>
      </w:r>
      <w:r w:rsidR="00071C6C" w:rsidRPr="00C922F7">
        <w:rPr>
          <w:lang w:val="fr-CA"/>
        </w:rPr>
        <w:t>la</w:t>
      </w:r>
      <w:r w:rsidRPr="00C922F7">
        <w:rPr>
          <w:lang w:val="fr-CA"/>
        </w:rPr>
        <w:t xml:space="preserve">quelle était la forme originale, </w:t>
      </w:r>
      <w:r w:rsidR="00FA243C" w:rsidRPr="00C922F7">
        <w:rPr>
          <w:lang w:val="fr-CA"/>
        </w:rPr>
        <w:t xml:space="preserve">toutefois </w:t>
      </w:r>
      <w:r w:rsidRPr="00C922F7">
        <w:rPr>
          <w:lang w:val="fr-CA"/>
        </w:rPr>
        <w:t>le sens reste le même.</w:t>
      </w:r>
    </w:p>
    <w:p w:rsidR="00B64FFD" w:rsidRPr="00C922F7" w:rsidRDefault="00B64FFD" w:rsidP="00B64FFD">
      <w:pPr>
        <w:ind w:left="720" w:hanging="720"/>
        <w:rPr>
          <w:lang w:val="fr-CA"/>
        </w:rPr>
      </w:pPr>
    </w:p>
    <w:p w:rsidR="00BE501A" w:rsidRPr="00C922F7" w:rsidRDefault="00B64FFD" w:rsidP="009453EF">
      <w:pPr>
        <w:ind w:left="720" w:hanging="720"/>
        <w:rPr>
          <w:lang w:val="fr-CA"/>
        </w:rPr>
      </w:pPr>
      <w:r w:rsidRPr="00C922F7">
        <w:rPr>
          <w:lang w:val="fr-CA"/>
        </w:rPr>
        <w:tab/>
      </w:r>
      <w:r w:rsidRPr="00C922F7">
        <w:rPr>
          <w:lang w:val="fr-CA"/>
        </w:rPr>
        <w:t xml:space="preserve">À partir du </w:t>
      </w:r>
      <w:r w:rsidR="009453EF" w:rsidRPr="00C922F7">
        <w:rPr>
          <w:lang w:val="fr-CA"/>
        </w:rPr>
        <w:t>7</w:t>
      </w:r>
      <w:r w:rsidR="009453EF" w:rsidRPr="00C922F7">
        <w:rPr>
          <w:vertAlign w:val="superscript"/>
          <w:lang w:val="fr-CA"/>
        </w:rPr>
        <w:t>ème</w:t>
      </w:r>
      <w:r w:rsidRPr="00C922F7">
        <w:rPr>
          <w:lang w:val="fr-CA"/>
        </w:rPr>
        <w:t xml:space="preserve"> siècle, quelques manuscrits ajoutent «</w:t>
      </w:r>
      <w:r w:rsidR="00A508EB" w:rsidRPr="00C922F7">
        <w:rPr>
          <w:lang w:val="fr-CA"/>
        </w:rPr>
        <w:t> </w:t>
      </w:r>
      <w:r w:rsidRPr="00C922F7">
        <w:rPr>
          <w:lang w:val="fr-CA"/>
        </w:rPr>
        <w:t>Amen</w:t>
      </w:r>
      <w:r w:rsidR="00A508EB" w:rsidRPr="00C922F7">
        <w:rPr>
          <w:lang w:val="fr-CA"/>
        </w:rPr>
        <w:t> </w:t>
      </w:r>
      <w:r w:rsidRPr="00C922F7">
        <w:rPr>
          <w:lang w:val="fr-CA"/>
        </w:rPr>
        <w:t>» à la fin de l'épître.</w:t>
      </w:r>
    </w:p>
    <w:sectPr w:rsidR="00BE501A" w:rsidRPr="00C922F7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DC9" w:rsidRDefault="00F41DC9" w:rsidP="00155E5E">
      <w:r>
        <w:separator/>
      </w:r>
    </w:p>
  </w:endnote>
  <w:endnote w:type="continuationSeparator" w:id="0">
    <w:p w:rsidR="00F41DC9" w:rsidRDefault="00F41DC9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62A1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F41DC9">
      <w:fldChar w:fldCharType="begin"/>
    </w:r>
    <w:r w:rsidR="00F41DC9">
      <w:instrText xml:space="preserve"> NUMPAGES   \* MERGEFORMAT </w:instrText>
    </w:r>
    <w:r w:rsidR="00F41DC9">
      <w:fldChar w:fldCharType="separate"/>
    </w:r>
    <w:r w:rsidR="003F65C0">
      <w:rPr>
        <w:noProof/>
      </w:rPr>
      <w:t>1</w:t>
    </w:r>
    <w:r w:rsidR="00F41DC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ind w:right="29"/>
      <w:jc w:val="center"/>
      <w:rPr>
        <w:rFonts w:cstheme="minorHAnsi"/>
      </w:rPr>
    </w:pPr>
    <w:r w:rsidRPr="0000366F">
      <w:rPr>
        <w:rFonts w:cstheme="minorHAnsi"/>
      </w:rPr>
      <w:t xml:space="preserve">Page </w:t>
    </w:r>
    <w:r w:rsidRPr="0000366F">
      <w:rPr>
        <w:rFonts w:cstheme="minorHAnsi"/>
      </w:rPr>
      <w:fldChar w:fldCharType="begin"/>
    </w:r>
    <w:r w:rsidRPr="0000366F">
      <w:rPr>
        <w:rFonts w:cstheme="minorHAnsi"/>
      </w:rPr>
      <w:instrText xml:space="preserve"> PAGE   \* MERGEFORMAT </w:instrText>
    </w:r>
    <w:r w:rsidRPr="0000366F">
      <w:rPr>
        <w:rFonts w:cstheme="minorHAnsi"/>
      </w:rPr>
      <w:fldChar w:fldCharType="separate"/>
    </w:r>
    <w:r w:rsidR="003F65C0">
      <w:rPr>
        <w:rFonts w:cstheme="minorHAnsi"/>
        <w:noProof/>
      </w:rPr>
      <w:t>1</w:t>
    </w:r>
    <w:r w:rsidRPr="0000366F">
      <w:rPr>
        <w:rFonts w:cstheme="minorHAnsi"/>
      </w:rPr>
      <w:fldChar w:fldCharType="end"/>
    </w:r>
    <w:r w:rsidRPr="0000366F">
      <w:rPr>
        <w:rFonts w:cstheme="minorHAnsi"/>
      </w:rPr>
      <w:t xml:space="preserve"> </w:t>
    </w:r>
    <w:r w:rsidR="000D2D04" w:rsidRPr="0000366F">
      <w:rPr>
        <w:rFonts w:cstheme="minorHAnsi"/>
      </w:rPr>
      <w:t>sur</w:t>
    </w:r>
    <w:r w:rsidRPr="0000366F">
      <w:rPr>
        <w:rFonts w:cstheme="minorHAnsi"/>
      </w:rPr>
      <w:t xml:space="preserve"> </w:t>
    </w:r>
    <w:r w:rsidR="00FE009B" w:rsidRPr="0000366F">
      <w:rPr>
        <w:rFonts w:cstheme="minorHAnsi"/>
      </w:rPr>
      <w:fldChar w:fldCharType="begin"/>
    </w:r>
    <w:r w:rsidR="00FE009B" w:rsidRPr="0000366F">
      <w:rPr>
        <w:rFonts w:cstheme="minorHAnsi"/>
      </w:rPr>
      <w:instrText xml:space="preserve"> NUMPAGES   \* MERGEFORMAT </w:instrText>
    </w:r>
    <w:r w:rsidR="00FE009B" w:rsidRPr="0000366F">
      <w:rPr>
        <w:rFonts w:cstheme="minorHAnsi"/>
      </w:rPr>
      <w:fldChar w:fldCharType="separate"/>
    </w:r>
    <w:r w:rsidR="003F65C0">
      <w:rPr>
        <w:rFonts w:cstheme="minorHAnsi"/>
        <w:noProof/>
      </w:rPr>
      <w:t>1</w:t>
    </w:r>
    <w:r w:rsidR="00FE009B" w:rsidRPr="0000366F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DC9" w:rsidRDefault="00F41DC9" w:rsidP="00155E5E">
      <w:r>
        <w:separator/>
      </w:r>
    </w:p>
  </w:footnote>
  <w:footnote w:type="continuationSeparator" w:id="0">
    <w:p w:rsidR="00F41DC9" w:rsidRDefault="00F41DC9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6238E"/>
    <w:rsid w:val="00065B8F"/>
    <w:rsid w:val="00071C6C"/>
    <w:rsid w:val="00083C65"/>
    <w:rsid w:val="000B08DE"/>
    <w:rsid w:val="000B4F37"/>
    <w:rsid w:val="000D1670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54FBD"/>
    <w:rsid w:val="00274AB8"/>
    <w:rsid w:val="00292A52"/>
    <w:rsid w:val="00294D37"/>
    <w:rsid w:val="002B2C0A"/>
    <w:rsid w:val="002D03B9"/>
    <w:rsid w:val="002D6EFF"/>
    <w:rsid w:val="002F7B99"/>
    <w:rsid w:val="00303B3B"/>
    <w:rsid w:val="00305728"/>
    <w:rsid w:val="0032258C"/>
    <w:rsid w:val="003232C6"/>
    <w:rsid w:val="003406F0"/>
    <w:rsid w:val="003502D1"/>
    <w:rsid w:val="00383701"/>
    <w:rsid w:val="003B1F34"/>
    <w:rsid w:val="003C0D70"/>
    <w:rsid w:val="003D6AAE"/>
    <w:rsid w:val="003D6B5D"/>
    <w:rsid w:val="003E2E08"/>
    <w:rsid w:val="003F65C0"/>
    <w:rsid w:val="003F6B58"/>
    <w:rsid w:val="00431824"/>
    <w:rsid w:val="004361AB"/>
    <w:rsid w:val="004451C0"/>
    <w:rsid w:val="004875D1"/>
    <w:rsid w:val="004B5029"/>
    <w:rsid w:val="004C0E87"/>
    <w:rsid w:val="004F68A3"/>
    <w:rsid w:val="00523286"/>
    <w:rsid w:val="0053318C"/>
    <w:rsid w:val="0054159F"/>
    <w:rsid w:val="0054777C"/>
    <w:rsid w:val="00566199"/>
    <w:rsid w:val="005B6034"/>
    <w:rsid w:val="005C52FE"/>
    <w:rsid w:val="005D7E0F"/>
    <w:rsid w:val="00605DDC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225AD"/>
    <w:rsid w:val="007879D4"/>
    <w:rsid w:val="007B3658"/>
    <w:rsid w:val="007C0368"/>
    <w:rsid w:val="007D23CF"/>
    <w:rsid w:val="007D439C"/>
    <w:rsid w:val="007E756F"/>
    <w:rsid w:val="007F69C6"/>
    <w:rsid w:val="00816F2A"/>
    <w:rsid w:val="00826656"/>
    <w:rsid w:val="00841063"/>
    <w:rsid w:val="008557B5"/>
    <w:rsid w:val="00860BD5"/>
    <w:rsid w:val="008647BE"/>
    <w:rsid w:val="00882B0D"/>
    <w:rsid w:val="00884E07"/>
    <w:rsid w:val="008F1C37"/>
    <w:rsid w:val="008F47E1"/>
    <w:rsid w:val="009062D0"/>
    <w:rsid w:val="00914F42"/>
    <w:rsid w:val="0091513B"/>
    <w:rsid w:val="00941885"/>
    <w:rsid w:val="009453EF"/>
    <w:rsid w:val="00967FAD"/>
    <w:rsid w:val="0097630E"/>
    <w:rsid w:val="009A4302"/>
    <w:rsid w:val="009C6399"/>
    <w:rsid w:val="009C7A37"/>
    <w:rsid w:val="009D3906"/>
    <w:rsid w:val="009F193D"/>
    <w:rsid w:val="009F23F3"/>
    <w:rsid w:val="00A07AF0"/>
    <w:rsid w:val="00A15D53"/>
    <w:rsid w:val="00A414D2"/>
    <w:rsid w:val="00A47F0D"/>
    <w:rsid w:val="00A508EB"/>
    <w:rsid w:val="00A80451"/>
    <w:rsid w:val="00AB2EED"/>
    <w:rsid w:val="00AD0EA6"/>
    <w:rsid w:val="00AE06F5"/>
    <w:rsid w:val="00B02525"/>
    <w:rsid w:val="00B33AA0"/>
    <w:rsid w:val="00B620B5"/>
    <w:rsid w:val="00B64FFD"/>
    <w:rsid w:val="00B750D5"/>
    <w:rsid w:val="00BA01C9"/>
    <w:rsid w:val="00BA159E"/>
    <w:rsid w:val="00BC1C53"/>
    <w:rsid w:val="00BC6F1A"/>
    <w:rsid w:val="00BE2A7F"/>
    <w:rsid w:val="00BE501A"/>
    <w:rsid w:val="00C4448A"/>
    <w:rsid w:val="00C7233A"/>
    <w:rsid w:val="00C90FDF"/>
    <w:rsid w:val="00C922F7"/>
    <w:rsid w:val="00C96E0C"/>
    <w:rsid w:val="00CA52E1"/>
    <w:rsid w:val="00CC2B70"/>
    <w:rsid w:val="00CF00FC"/>
    <w:rsid w:val="00E12525"/>
    <w:rsid w:val="00E43C1E"/>
    <w:rsid w:val="00E46354"/>
    <w:rsid w:val="00E52FA6"/>
    <w:rsid w:val="00E75380"/>
    <w:rsid w:val="00EB62A1"/>
    <w:rsid w:val="00EB77C6"/>
    <w:rsid w:val="00EF1E24"/>
    <w:rsid w:val="00F16A88"/>
    <w:rsid w:val="00F20D13"/>
    <w:rsid w:val="00F24F12"/>
    <w:rsid w:val="00F35BB1"/>
    <w:rsid w:val="00F406E0"/>
    <w:rsid w:val="00F41DC9"/>
    <w:rsid w:val="00F5678A"/>
    <w:rsid w:val="00F614E6"/>
    <w:rsid w:val="00F62C8F"/>
    <w:rsid w:val="00F6777C"/>
    <w:rsid w:val="00FA243C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9B66B"/>
  <w15:chartTrackingRefBased/>
  <w15:docId w15:val="{4B00598B-42C6-4BB3-A308-4F400D4A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C6"/>
    <w:pPr>
      <w:widowControl w:val="0"/>
      <w:spacing w:after="0" w:line="240" w:lineRule="auto"/>
    </w:pPr>
    <w:rPr>
      <w:rFonts w:eastAsia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</w:pPr>
    <w:rPr>
      <w:rFonts w:eastAsia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</w:pPr>
    <w:rPr>
      <w:rFonts w:eastAsia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8557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E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1_jean_5.18-21_variantes.docx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cp:lastPrinted>2019-11-05T00:09:00Z</cp:lastPrinted>
  <dcterms:created xsi:type="dcterms:W3CDTF">2019-11-05T00:10:00Z</dcterms:created>
  <dcterms:modified xsi:type="dcterms:W3CDTF">2019-11-05T00:10:00Z</dcterms:modified>
</cp:coreProperties>
</file>