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5C" w:rsidRPr="002C45CD" w:rsidRDefault="002C45CD" w:rsidP="002C45CD">
      <w:pPr>
        <w:jc w:val="center"/>
        <w:rPr>
          <w:b/>
          <w:bCs/>
        </w:rPr>
      </w:pPr>
      <w:r w:rsidRPr="002C45CD">
        <w:rPr>
          <w:b/>
          <w:bCs/>
        </w:rPr>
        <w:t>Textual Variants</w:t>
      </w:r>
      <w:r w:rsidRPr="002C45CD">
        <w:rPr>
          <w:b/>
          <w:bCs/>
        </w:rPr>
        <w:br/>
        <w:t>1 John 5:14-17</w:t>
      </w:r>
    </w:p>
    <w:p w:rsidR="002C45CD" w:rsidRDefault="002C45CD" w:rsidP="002C45CD"/>
    <w:p w:rsidR="002C45CD" w:rsidRDefault="002C45CD" w:rsidP="002C45CD"/>
    <w:p w:rsidR="002C45CD" w:rsidRDefault="002C45CD" w:rsidP="00C512E6">
      <w:r w:rsidRPr="004B45A6">
        <w:rPr>
          <w:b/>
        </w:rPr>
        <w:t>5:14</w:t>
      </w:r>
      <w:r w:rsidRPr="004B45A6">
        <w:rPr>
          <w:b/>
        </w:rPr>
        <w:tab/>
      </w:r>
      <w:proofErr w:type="gramStart"/>
      <w:r>
        <w:t>From</w:t>
      </w:r>
      <w:proofErr w:type="gramEnd"/>
      <w:r>
        <w:t xml:space="preserve"> the 5</w:t>
      </w:r>
      <w:r w:rsidRPr="002C45CD">
        <w:rPr>
          <w:vertAlign w:val="superscript"/>
        </w:rPr>
        <w:t>th</w:t>
      </w:r>
      <w:r>
        <w:t xml:space="preserve"> century, a few manuscripts </w:t>
      </w:r>
      <w:r w:rsidR="00C512E6">
        <w:t xml:space="preserve">replace </w:t>
      </w:r>
      <w:r>
        <w:t xml:space="preserve">“we have” </w:t>
      </w:r>
      <w:r w:rsidR="00C512E6">
        <w:t>with</w:t>
      </w:r>
      <w:r>
        <w:t xml:space="preserve"> “let us have.”</w:t>
      </w:r>
    </w:p>
    <w:p w:rsidR="002C45CD" w:rsidRDefault="002C45CD" w:rsidP="002C45CD"/>
    <w:p w:rsidR="00C512E6" w:rsidRDefault="00C512E6" w:rsidP="00C512E6">
      <w:pPr>
        <w:ind w:left="720" w:hanging="720"/>
      </w:pPr>
      <w:r w:rsidRPr="004B45A6">
        <w:rPr>
          <w:b/>
        </w:rPr>
        <w:tab/>
      </w:r>
      <w:r>
        <w:t>From the 5</w:t>
      </w:r>
      <w:r w:rsidRPr="00C512E6">
        <w:rPr>
          <w:vertAlign w:val="superscript"/>
        </w:rPr>
        <w:t>h</w:t>
      </w:r>
      <w:r>
        <w:t xml:space="preserve"> century, some manuscripts replace “we ask anything” with “whatever we ask,” and from the 9</w:t>
      </w:r>
      <w:r w:rsidRPr="00C512E6">
        <w:rPr>
          <w:vertAlign w:val="superscript"/>
        </w:rPr>
        <w:t>th</w:t>
      </w:r>
      <w:r>
        <w:t xml:space="preserve"> century, a few other manuscripts read, “what we ask” or “if we ask”.</w:t>
      </w:r>
    </w:p>
    <w:p w:rsidR="00C512E6" w:rsidRDefault="00C512E6" w:rsidP="00C512E6">
      <w:pPr>
        <w:ind w:left="720" w:hanging="720"/>
      </w:pPr>
    </w:p>
    <w:p w:rsidR="00C512E6" w:rsidRDefault="00C512E6" w:rsidP="00C512E6">
      <w:pPr>
        <w:ind w:left="720" w:hanging="720"/>
      </w:pPr>
      <w:r w:rsidRPr="004B45A6">
        <w:rPr>
          <w:b/>
        </w:rPr>
        <w:tab/>
      </w:r>
      <w:r>
        <w:t>In the 5</w:t>
      </w:r>
      <w:r w:rsidRPr="00C512E6">
        <w:rPr>
          <w:vertAlign w:val="superscript"/>
        </w:rPr>
        <w:t>th</w:t>
      </w:r>
      <w:r>
        <w:t xml:space="preserve"> century, one manuscript replaced “his will” with “his name.”</w:t>
      </w:r>
    </w:p>
    <w:p w:rsidR="00C512E6" w:rsidRDefault="00C512E6" w:rsidP="00C512E6">
      <w:pPr>
        <w:ind w:left="720" w:hanging="720"/>
      </w:pPr>
    </w:p>
    <w:p w:rsidR="00C512E6" w:rsidRDefault="00C512E6" w:rsidP="00C512E6">
      <w:pPr>
        <w:ind w:left="720" w:hanging="720"/>
      </w:pPr>
      <w:r w:rsidRPr="004B45A6">
        <w:rPr>
          <w:b/>
        </w:rPr>
        <w:t>5:15</w:t>
      </w:r>
      <w:r w:rsidRPr="004B45A6">
        <w:rPr>
          <w:b/>
        </w:rPr>
        <w:tab/>
      </w:r>
      <w:proofErr w:type="gramStart"/>
      <w:r>
        <w:t>From</w:t>
      </w:r>
      <w:proofErr w:type="gramEnd"/>
      <w:r>
        <w:t xml:space="preserve"> the 10</w:t>
      </w:r>
      <w:r w:rsidRPr="00C512E6">
        <w:rPr>
          <w:vertAlign w:val="superscript"/>
        </w:rPr>
        <w:t>th</w:t>
      </w:r>
      <w:r>
        <w:t xml:space="preserve"> century, two manuscripts replace “we have asked” with “we asked”</w:t>
      </w:r>
    </w:p>
    <w:p w:rsidR="004150B1" w:rsidRDefault="004150B1" w:rsidP="00C512E6">
      <w:pPr>
        <w:ind w:left="720" w:hanging="720"/>
      </w:pPr>
    </w:p>
    <w:p w:rsidR="004150B1" w:rsidRDefault="004150B1" w:rsidP="004150B1">
      <w:pPr>
        <w:ind w:left="720" w:hanging="720"/>
      </w:pPr>
      <w:r w:rsidRPr="004B45A6">
        <w:rPr>
          <w:b/>
        </w:rPr>
        <w:tab/>
      </w:r>
      <w:r>
        <w:t>From the 5</w:t>
      </w:r>
      <w:r w:rsidRPr="004150B1">
        <w:rPr>
          <w:vertAlign w:val="superscript"/>
        </w:rPr>
        <w:t>th</w:t>
      </w:r>
      <w:r>
        <w:t xml:space="preserve"> century, some manuscripts read, “with him” (preposition </w:t>
      </w:r>
      <w:r>
        <w:rPr>
          <w:i/>
          <w:iCs/>
        </w:rPr>
        <w:t>para</w:t>
      </w:r>
      <w:r>
        <w:t xml:space="preserve"> + geni</w:t>
      </w:r>
      <w:r w:rsidR="00D11ECD">
        <w:t>tive) instead of “from him” (pre</w:t>
      </w:r>
      <w:r>
        <w:t xml:space="preserve">position </w:t>
      </w:r>
      <w:proofErr w:type="spellStart"/>
      <w:r w:rsidRPr="004B626A">
        <w:rPr>
          <w:i/>
          <w:iCs/>
        </w:rPr>
        <w:t>apo</w:t>
      </w:r>
      <w:proofErr w:type="spellEnd"/>
      <w:r>
        <w:t xml:space="preserve"> + genitive). One 12</w:t>
      </w:r>
      <w:r w:rsidRPr="004150B1">
        <w:rPr>
          <w:vertAlign w:val="superscript"/>
        </w:rPr>
        <w:t>th</w:t>
      </w:r>
      <w:r>
        <w:t xml:space="preserve"> century manuscript reads “(at) </w:t>
      </w:r>
      <w:bookmarkStart w:id="0" w:name="_GoBack"/>
      <w:bookmarkEnd w:id="0"/>
      <w:r>
        <w:t>him” (pronoun in the dative case with no preposition).</w:t>
      </w:r>
    </w:p>
    <w:p w:rsidR="004150B1" w:rsidRDefault="004150B1" w:rsidP="004150B1">
      <w:pPr>
        <w:ind w:left="720" w:hanging="720"/>
      </w:pPr>
    </w:p>
    <w:p w:rsidR="004150B1" w:rsidRDefault="004150B1" w:rsidP="004150B1">
      <w:pPr>
        <w:ind w:left="720" w:hanging="720"/>
      </w:pPr>
      <w:r w:rsidRPr="004B45A6">
        <w:rPr>
          <w:b/>
        </w:rPr>
        <w:t>5:16</w:t>
      </w:r>
      <w:r w:rsidRPr="004B45A6">
        <w:rPr>
          <w:b/>
        </w:rPr>
        <w:tab/>
      </w:r>
      <w:proofErr w:type="gramStart"/>
      <w:r w:rsidR="00BF6292">
        <w:t>From</w:t>
      </w:r>
      <w:proofErr w:type="gramEnd"/>
      <w:r w:rsidR="00BF6292">
        <w:t xml:space="preserve"> the 10</w:t>
      </w:r>
      <w:r w:rsidR="00BF6292" w:rsidRPr="00BF6292">
        <w:rPr>
          <w:vertAlign w:val="superscript"/>
        </w:rPr>
        <w:t>th</w:t>
      </w:r>
      <w:r w:rsidR="00BF6292">
        <w:t xml:space="preserve"> century, two manuscripts replace “those who” with “he who.” </w:t>
      </w:r>
      <w:r w:rsidR="004B45A6">
        <w:t>One 5</w:t>
      </w:r>
      <w:r w:rsidR="004B45A6" w:rsidRPr="004B45A6">
        <w:rPr>
          <w:vertAlign w:val="superscript"/>
        </w:rPr>
        <w:t>th</w:t>
      </w:r>
      <w:r w:rsidR="004B45A6">
        <w:t xml:space="preserve"> century manuscript altered “those who commit sins” to read, “those who do not commit sins.” </w:t>
      </w:r>
    </w:p>
    <w:p w:rsidR="004B45A6" w:rsidRDefault="004B45A6" w:rsidP="004150B1">
      <w:pPr>
        <w:ind w:left="720" w:hanging="720"/>
      </w:pPr>
    </w:p>
    <w:p w:rsidR="004B45A6" w:rsidRDefault="004B45A6" w:rsidP="004B45A6">
      <w:pPr>
        <w:ind w:left="720" w:hanging="720"/>
      </w:pPr>
      <w:r w:rsidRPr="004B45A6">
        <w:rPr>
          <w:b/>
        </w:rPr>
        <w:t>5:17</w:t>
      </w:r>
      <w:r w:rsidRPr="004B45A6">
        <w:rPr>
          <w:b/>
        </w:rPr>
        <w:tab/>
      </w:r>
      <w:proofErr w:type="gramStart"/>
      <w:r>
        <w:t>One</w:t>
      </w:r>
      <w:proofErr w:type="gramEnd"/>
      <w:r>
        <w:t xml:space="preserve"> 12</w:t>
      </w:r>
      <w:r w:rsidRPr="004B45A6">
        <w:rPr>
          <w:vertAlign w:val="superscript"/>
        </w:rPr>
        <w:t>th</w:t>
      </w:r>
      <w:r>
        <w:t xml:space="preserve"> century manuscripts replaces the negative “not”</w:t>
      </w:r>
      <w:r w:rsidR="004B626A">
        <w:t xml:space="preserve"> (</w:t>
      </w:r>
      <w:proofErr w:type="spellStart"/>
      <w:r w:rsidR="004B626A" w:rsidRPr="004B626A">
        <w:rPr>
          <w:i/>
          <w:iCs/>
        </w:rPr>
        <w:t>ou</w:t>
      </w:r>
      <w:proofErr w:type="spellEnd"/>
      <w:r w:rsidR="004B626A">
        <w:t>)</w:t>
      </w:r>
      <w:r>
        <w:t xml:space="preserve"> with another word </w:t>
      </w:r>
      <w:r w:rsidR="004B626A">
        <w:t>(</w:t>
      </w:r>
      <w:proofErr w:type="spellStart"/>
      <w:r w:rsidR="004B626A" w:rsidRPr="004B626A">
        <w:rPr>
          <w:i/>
          <w:iCs/>
        </w:rPr>
        <w:t>mé</w:t>
      </w:r>
      <w:proofErr w:type="spellEnd"/>
      <w:r w:rsidR="004B626A">
        <w:t xml:space="preserve">) </w:t>
      </w:r>
      <w:r>
        <w:t>that has the same meaning, and from the 9</w:t>
      </w:r>
      <w:r w:rsidRPr="004B45A6">
        <w:rPr>
          <w:vertAlign w:val="superscript"/>
        </w:rPr>
        <w:t>th</w:t>
      </w:r>
      <w:r>
        <w:t xml:space="preserve"> century, a few manuscripts have no negative “not.”</w:t>
      </w:r>
    </w:p>
    <w:p w:rsidR="004B45A6" w:rsidRDefault="004B45A6" w:rsidP="004B45A6">
      <w:pPr>
        <w:ind w:left="720" w:hanging="720"/>
      </w:pPr>
    </w:p>
    <w:p w:rsidR="004150B1" w:rsidRDefault="004150B1" w:rsidP="004150B1">
      <w:pPr>
        <w:ind w:left="720" w:hanging="720"/>
      </w:pPr>
    </w:p>
    <w:p w:rsidR="004150B1" w:rsidRPr="002C45CD" w:rsidRDefault="004150B1" w:rsidP="004150B1">
      <w:pPr>
        <w:ind w:left="720" w:hanging="720"/>
      </w:pPr>
    </w:p>
    <w:sectPr w:rsidR="004150B1" w:rsidRPr="002C45CD" w:rsidSect="003D01F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B5" w:rsidRDefault="009E52B5" w:rsidP="00155E5E">
      <w:r>
        <w:separator/>
      </w:r>
    </w:p>
  </w:endnote>
  <w:endnote w:type="continuationSeparator" w:id="0">
    <w:p w:rsidR="009E52B5" w:rsidRDefault="009E52B5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7BE0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864B9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jc w:val="center"/>
      <w:rPr>
        <w:rFonts w:cstheme="minorHAnsi"/>
      </w:rPr>
    </w:pPr>
    <w:r w:rsidRPr="00A50100">
      <w:rPr>
        <w:rFonts w:cstheme="minorHAnsi"/>
      </w:rPr>
      <w:t xml:space="preserve">Page </w:t>
    </w:r>
    <w:r w:rsidRPr="00A50100">
      <w:rPr>
        <w:rFonts w:cstheme="minorHAnsi"/>
      </w:rPr>
      <w:fldChar w:fldCharType="begin"/>
    </w:r>
    <w:r w:rsidRPr="00A50100">
      <w:rPr>
        <w:rFonts w:cstheme="minorHAnsi"/>
      </w:rPr>
      <w:instrText xml:space="preserve"> PAGE   \* MERGEFORMAT </w:instrText>
    </w:r>
    <w:r w:rsidRPr="00A50100">
      <w:rPr>
        <w:rFonts w:cstheme="minorHAnsi"/>
      </w:rPr>
      <w:fldChar w:fldCharType="separate"/>
    </w:r>
    <w:r w:rsidR="00D11ECD">
      <w:rPr>
        <w:rFonts w:cstheme="minorHAnsi"/>
        <w:noProof/>
      </w:rPr>
      <w:t>1</w:t>
    </w:r>
    <w:r w:rsidRPr="00A50100">
      <w:rPr>
        <w:rFonts w:cstheme="minorHAnsi"/>
      </w:rPr>
      <w:fldChar w:fldCharType="end"/>
    </w:r>
    <w:r w:rsidRPr="00A50100">
      <w:rPr>
        <w:rFonts w:cstheme="minorHAnsi"/>
      </w:rPr>
      <w:t xml:space="preserve"> of </w:t>
    </w:r>
    <w:r w:rsidR="009B04E3" w:rsidRPr="00A50100">
      <w:rPr>
        <w:rFonts w:cstheme="minorHAnsi"/>
      </w:rPr>
      <w:fldChar w:fldCharType="begin"/>
    </w:r>
    <w:r w:rsidR="009B04E3" w:rsidRPr="00A50100">
      <w:rPr>
        <w:rFonts w:cstheme="minorHAnsi"/>
      </w:rPr>
      <w:instrText xml:space="preserve"> NUMPAGES   \* MERGEFORMAT </w:instrText>
    </w:r>
    <w:r w:rsidR="009B04E3" w:rsidRPr="00A50100">
      <w:rPr>
        <w:rFonts w:cstheme="minorHAnsi"/>
      </w:rPr>
      <w:fldChar w:fldCharType="separate"/>
    </w:r>
    <w:r w:rsidR="00D11ECD">
      <w:rPr>
        <w:rFonts w:cstheme="minorHAnsi"/>
        <w:noProof/>
      </w:rPr>
      <w:t>1</w:t>
    </w:r>
    <w:r w:rsidR="009B04E3" w:rsidRPr="00A50100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B5" w:rsidRDefault="009E52B5" w:rsidP="00155E5E">
      <w:r>
        <w:separator/>
      </w:r>
    </w:p>
  </w:footnote>
  <w:footnote w:type="continuationSeparator" w:id="0">
    <w:p w:rsidR="009E52B5" w:rsidRDefault="009E52B5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594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87B44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C45CD"/>
    <w:rsid w:val="002D6EFF"/>
    <w:rsid w:val="002E591F"/>
    <w:rsid w:val="002F0155"/>
    <w:rsid w:val="002F2A2B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01FB"/>
    <w:rsid w:val="003D19D9"/>
    <w:rsid w:val="003D6B5D"/>
    <w:rsid w:val="003F113C"/>
    <w:rsid w:val="003F6B58"/>
    <w:rsid w:val="004150B1"/>
    <w:rsid w:val="0041685C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B45A6"/>
    <w:rsid w:val="004B626A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6199"/>
    <w:rsid w:val="00586934"/>
    <w:rsid w:val="005944AD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5F6EB9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7D7BE0"/>
    <w:rsid w:val="00816F2A"/>
    <w:rsid w:val="0082695E"/>
    <w:rsid w:val="008332F6"/>
    <w:rsid w:val="00841063"/>
    <w:rsid w:val="00860BD5"/>
    <w:rsid w:val="008647BE"/>
    <w:rsid w:val="00864B97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4FE4"/>
    <w:rsid w:val="009B5F78"/>
    <w:rsid w:val="009E0089"/>
    <w:rsid w:val="009E52B5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AE71FB"/>
    <w:rsid w:val="00B5714C"/>
    <w:rsid w:val="00B6575E"/>
    <w:rsid w:val="00B8212F"/>
    <w:rsid w:val="00B94090"/>
    <w:rsid w:val="00BA01C9"/>
    <w:rsid w:val="00BA159E"/>
    <w:rsid w:val="00BB0CFD"/>
    <w:rsid w:val="00BD0689"/>
    <w:rsid w:val="00BE69B9"/>
    <w:rsid w:val="00BE73C9"/>
    <w:rsid w:val="00BF6292"/>
    <w:rsid w:val="00C25750"/>
    <w:rsid w:val="00C2662A"/>
    <w:rsid w:val="00C312D6"/>
    <w:rsid w:val="00C42998"/>
    <w:rsid w:val="00C4448A"/>
    <w:rsid w:val="00C512E6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D11F1"/>
    <w:rsid w:val="00CF00FC"/>
    <w:rsid w:val="00D11ECD"/>
    <w:rsid w:val="00D12950"/>
    <w:rsid w:val="00D4027C"/>
    <w:rsid w:val="00D508DB"/>
    <w:rsid w:val="00D70B1A"/>
    <w:rsid w:val="00DB2C7B"/>
    <w:rsid w:val="00DC780B"/>
    <w:rsid w:val="00DE3F38"/>
    <w:rsid w:val="00DF4E88"/>
    <w:rsid w:val="00E12AAD"/>
    <w:rsid w:val="00E1584C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273B7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D0892"/>
  <w15:chartTrackingRefBased/>
  <w15:docId w15:val="{A8372B0B-D528-4091-A8C5-16ACBE8C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62A"/>
    <w:pPr>
      <w:widowControl w:val="0"/>
      <w:spacing w:after="0" w:line="240" w:lineRule="auto"/>
    </w:pPr>
    <w:rPr>
      <w:rFonts w:eastAsia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12F"/>
    <w:pPr>
      <w:spacing w:before="100" w:beforeAutospacing="1" w:after="142" w:line="276" w:lineRule="auto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2B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8</cp:revision>
  <cp:lastPrinted>2019-11-01T00:04:00Z</cp:lastPrinted>
  <dcterms:created xsi:type="dcterms:W3CDTF">2019-10-31T22:59:00Z</dcterms:created>
  <dcterms:modified xsi:type="dcterms:W3CDTF">2019-11-01T23:13:00Z</dcterms:modified>
</cp:coreProperties>
</file>