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4B8A" w14:textId="65E77BE8" w:rsidR="001F4D13" w:rsidRPr="001045C1" w:rsidRDefault="001045C1" w:rsidP="00BC21E8">
      <w:pPr>
        <w:spacing w:after="0"/>
        <w:jc w:val="center"/>
        <w:rPr>
          <w:b/>
          <w:bCs/>
          <w:color w:val="0070C0"/>
        </w:rPr>
      </w:pPr>
      <w:r w:rsidRPr="001045C1">
        <w:rPr>
          <w:b/>
          <w:bCs/>
          <w:color w:val="0070C0"/>
        </w:rPr>
        <w:t>REPENTANCE</w:t>
      </w:r>
    </w:p>
    <w:p w14:paraId="46E522AC" w14:textId="1C1C1042" w:rsidR="001045C1" w:rsidRPr="001045C1" w:rsidRDefault="001045C1" w:rsidP="00BC21E8">
      <w:pPr>
        <w:spacing w:after="0"/>
        <w:jc w:val="center"/>
        <w:rPr>
          <w:b/>
          <w:bCs/>
        </w:rPr>
      </w:pPr>
      <w:r w:rsidRPr="001045C1">
        <w:rPr>
          <w:b/>
          <w:bCs/>
        </w:rPr>
        <w:t>Biblical Theology</w:t>
      </w:r>
    </w:p>
    <w:p w14:paraId="70D81D53" w14:textId="67145E11" w:rsidR="001045C1" w:rsidRDefault="001045C1" w:rsidP="001045C1">
      <w:pPr>
        <w:jc w:val="center"/>
      </w:pPr>
      <w:r>
        <w:t>20 &amp; 23 June 2024</w:t>
      </w:r>
    </w:p>
    <w:p w14:paraId="7DB09F82" w14:textId="09B89A51" w:rsidR="001045C1" w:rsidRPr="00F60345" w:rsidRDefault="001045C1" w:rsidP="00F60345">
      <w:pPr>
        <w:spacing w:after="0"/>
        <w:rPr>
          <w:b/>
          <w:bCs/>
          <w:color w:val="0070C0"/>
        </w:rPr>
      </w:pPr>
      <w:r w:rsidRPr="00F60345">
        <w:rPr>
          <w:b/>
          <w:bCs/>
          <w:color w:val="0070C0"/>
        </w:rPr>
        <w:t>Biblical theology</w:t>
      </w:r>
    </w:p>
    <w:p w14:paraId="1FD1C0B8" w14:textId="7B64AC58" w:rsidR="001045C1" w:rsidRDefault="00F60345" w:rsidP="001045C1">
      <w:pPr>
        <w:spacing w:after="0"/>
      </w:pPr>
      <w:r w:rsidRPr="00F60345">
        <w:rPr>
          <w:color w:val="C00000"/>
        </w:rPr>
        <w:t>1.</w:t>
      </w:r>
      <w:r w:rsidR="001045C1">
        <w:t xml:space="preserve"> Read Scripture.</w:t>
      </w:r>
      <w:r w:rsidR="001045C1">
        <w:br/>
      </w:r>
      <w:r w:rsidRPr="00F60345">
        <w:rPr>
          <w:color w:val="C00000"/>
        </w:rPr>
        <w:t>2.</w:t>
      </w:r>
      <w:r w:rsidR="001045C1">
        <w:t xml:space="preserve"> Identify recurring themes.</w:t>
      </w:r>
    </w:p>
    <w:p w14:paraId="4CDB2112" w14:textId="3EA3AF61" w:rsidR="001045C1" w:rsidRDefault="00F60345" w:rsidP="001045C1">
      <w:pPr>
        <w:spacing w:after="0"/>
      </w:pPr>
      <w:r w:rsidRPr="00F60345">
        <w:rPr>
          <w:color w:val="C00000"/>
        </w:rPr>
        <w:t>3.</w:t>
      </w:r>
      <w:r w:rsidR="001045C1">
        <w:t xml:space="preserve"> Assemble passages dealing with a theme.</w:t>
      </w:r>
    </w:p>
    <w:p w14:paraId="0D907B4C" w14:textId="24EA9BB7" w:rsidR="001045C1" w:rsidRDefault="00F60345" w:rsidP="001045C1">
      <w:pPr>
        <w:spacing w:after="0"/>
      </w:pPr>
      <w:r w:rsidRPr="00F60345">
        <w:rPr>
          <w:color w:val="C00000"/>
        </w:rPr>
        <w:t>4.</w:t>
      </w:r>
      <w:r w:rsidR="001045C1">
        <w:t xml:space="preserve"> </w:t>
      </w:r>
      <w:r>
        <w:t>Analyze</w:t>
      </w:r>
      <w:r w:rsidR="001045C1">
        <w:t xml:space="preserve"> and compare those passages.</w:t>
      </w:r>
    </w:p>
    <w:p w14:paraId="7AD6B838" w14:textId="6B769681" w:rsidR="001045C1" w:rsidRDefault="00F60345" w:rsidP="001045C1">
      <w:pPr>
        <w:spacing w:after="0"/>
      </w:pPr>
      <w:r w:rsidRPr="00F60345">
        <w:rPr>
          <w:color w:val="C00000"/>
        </w:rPr>
        <w:t>5.</w:t>
      </w:r>
      <w:r w:rsidR="001045C1">
        <w:t xml:space="preserve"> Summarize their content.</w:t>
      </w:r>
    </w:p>
    <w:p w14:paraId="1A664398" w14:textId="7B29D8C8" w:rsidR="001045C1" w:rsidRDefault="00F60345" w:rsidP="001045C1">
      <w:pPr>
        <w:spacing w:after="0"/>
      </w:pPr>
      <w:r w:rsidRPr="00F60345">
        <w:rPr>
          <w:color w:val="C00000"/>
        </w:rPr>
        <w:t>6.</w:t>
      </w:r>
      <w:r w:rsidR="001045C1">
        <w:t xml:space="preserve"> Formulate a tentative doctrine.</w:t>
      </w:r>
    </w:p>
    <w:p w14:paraId="603BCC73" w14:textId="205623EA" w:rsidR="001045C1" w:rsidRDefault="00F60345" w:rsidP="001045C1">
      <w:pPr>
        <w:spacing w:after="0"/>
      </w:pPr>
      <w:r w:rsidRPr="00F60345">
        <w:rPr>
          <w:color w:val="C00000"/>
        </w:rPr>
        <w:t>7.</w:t>
      </w:r>
      <w:r w:rsidR="001045C1">
        <w:t xml:space="preserve"> Ask others to assess that doctrine.</w:t>
      </w:r>
    </w:p>
    <w:p w14:paraId="72D02C47" w14:textId="3ECBC16C" w:rsidR="001045C1" w:rsidRDefault="00F60345" w:rsidP="001045C1">
      <w:pPr>
        <w:spacing w:after="0"/>
      </w:pPr>
      <w:r w:rsidRPr="00F60345">
        <w:rPr>
          <w:color w:val="C00000"/>
        </w:rPr>
        <w:t>8.</w:t>
      </w:r>
      <w:r w:rsidR="001045C1">
        <w:t xml:space="preserve"> Teach that doctrine humbly.</w:t>
      </w:r>
    </w:p>
    <w:p w14:paraId="3A0375F5" w14:textId="7563CAF1" w:rsidR="001045C1" w:rsidRDefault="001045C1" w:rsidP="001045C1">
      <w:pPr>
        <w:spacing w:after="0"/>
      </w:pPr>
    </w:p>
    <w:p w14:paraId="0FE5DDC3" w14:textId="09206D22" w:rsidR="001045C1" w:rsidRPr="00F60345" w:rsidRDefault="001045C1" w:rsidP="00F60345">
      <w:pPr>
        <w:spacing w:after="0"/>
        <w:rPr>
          <w:b/>
          <w:bCs/>
          <w:color w:val="0070C0"/>
        </w:rPr>
      </w:pPr>
      <w:r w:rsidRPr="00F60345">
        <w:rPr>
          <w:b/>
          <w:bCs/>
          <w:color w:val="0070C0"/>
        </w:rPr>
        <w:t>Repentance, definition (BDAG)</w:t>
      </w:r>
    </w:p>
    <w:p w14:paraId="1728DAEC" w14:textId="77777777" w:rsidR="001045C1" w:rsidRPr="001045C1" w:rsidRDefault="001045C1" w:rsidP="001045C1">
      <w:pPr>
        <w:spacing w:after="0"/>
        <w:rPr>
          <w:u w:val="single"/>
        </w:rPr>
      </w:pPr>
      <w:r w:rsidRPr="001045C1">
        <w:rPr>
          <w:u w:val="single"/>
        </w:rPr>
        <w:t>Noun</w:t>
      </w:r>
    </w:p>
    <w:p w14:paraId="1563545F" w14:textId="0EFA8AB6" w:rsidR="001045C1" w:rsidRDefault="00F60345" w:rsidP="001045C1">
      <w:pPr>
        <w:spacing w:after="0"/>
      </w:pPr>
      <w:r w:rsidRPr="00F60345">
        <w:rPr>
          <w:color w:val="C00000"/>
          <w:sz w:val="20"/>
          <w:szCs w:val="18"/>
        </w:rPr>
        <w:t xml:space="preserve">● </w:t>
      </w:r>
      <w:r w:rsidR="001045C1" w:rsidRPr="00D51764">
        <w:rPr>
          <w:i/>
          <w:iCs/>
        </w:rPr>
        <w:t>Metanoia</w:t>
      </w:r>
      <w:r w:rsidR="001045C1">
        <w:t xml:space="preserve">: </w:t>
      </w:r>
      <w:r w:rsidR="001045C1" w:rsidRPr="00D51764">
        <w:rPr>
          <w:i/>
          <w:iCs/>
        </w:rPr>
        <w:t>meta</w:t>
      </w:r>
      <w:r w:rsidR="001045C1">
        <w:t xml:space="preserve"> = ‘change’ + </w:t>
      </w:r>
      <w:r w:rsidR="001045C1" w:rsidRPr="00D51764">
        <w:rPr>
          <w:i/>
          <w:iCs/>
        </w:rPr>
        <w:t>noia</w:t>
      </w:r>
      <w:r w:rsidR="001045C1">
        <w:t xml:space="preserve"> = ‘mind’</w:t>
      </w:r>
    </w:p>
    <w:p w14:paraId="1EA882AD" w14:textId="1854269A" w:rsidR="001045C1" w:rsidRDefault="00F60345" w:rsidP="001045C1">
      <w:pPr>
        <w:spacing w:after="0"/>
      </w:pPr>
      <w:r w:rsidRPr="00F60345">
        <w:rPr>
          <w:color w:val="C00000"/>
          <w:sz w:val="20"/>
          <w:szCs w:val="18"/>
        </w:rPr>
        <w:t xml:space="preserve">● </w:t>
      </w:r>
      <w:r w:rsidR="001045C1">
        <w:t>Meaning: ‘turning about, conversion’</w:t>
      </w:r>
    </w:p>
    <w:p w14:paraId="41A9E93C" w14:textId="77777777" w:rsidR="001045C1" w:rsidRPr="001045C1" w:rsidRDefault="001045C1" w:rsidP="001045C1">
      <w:pPr>
        <w:spacing w:after="0"/>
        <w:rPr>
          <w:u w:val="single"/>
        </w:rPr>
      </w:pPr>
      <w:r w:rsidRPr="001045C1">
        <w:rPr>
          <w:u w:val="single"/>
        </w:rPr>
        <w:t>Verb</w:t>
      </w:r>
    </w:p>
    <w:p w14:paraId="2E657A17" w14:textId="5A47A798" w:rsidR="001045C1" w:rsidRDefault="00F60345" w:rsidP="001045C1">
      <w:pPr>
        <w:spacing w:after="0"/>
      </w:pPr>
      <w:r w:rsidRPr="00F60345">
        <w:rPr>
          <w:color w:val="C00000"/>
          <w:sz w:val="20"/>
          <w:szCs w:val="18"/>
        </w:rPr>
        <w:t xml:space="preserve">● </w:t>
      </w:r>
      <w:r w:rsidR="001045C1" w:rsidRPr="00D51764">
        <w:rPr>
          <w:i/>
          <w:iCs/>
        </w:rPr>
        <w:t>Metanoeō</w:t>
      </w:r>
      <w:r w:rsidR="001045C1">
        <w:t xml:space="preserve">: </w:t>
      </w:r>
      <w:r w:rsidR="001045C1" w:rsidRPr="00D51764">
        <w:rPr>
          <w:i/>
          <w:iCs/>
        </w:rPr>
        <w:t>meta</w:t>
      </w:r>
      <w:r w:rsidR="001045C1">
        <w:t xml:space="preserve"> = ‘change’ + </w:t>
      </w:r>
      <w:r w:rsidR="001045C1" w:rsidRPr="00D51764">
        <w:rPr>
          <w:i/>
          <w:iCs/>
        </w:rPr>
        <w:t>noeō</w:t>
      </w:r>
      <w:r w:rsidR="001045C1">
        <w:t xml:space="preserve"> = ‘think’</w:t>
      </w:r>
    </w:p>
    <w:p w14:paraId="3E07ED3C" w14:textId="26957D88" w:rsidR="001045C1" w:rsidRDefault="00F60345" w:rsidP="00A6094D">
      <w:pPr>
        <w:spacing w:after="0"/>
      </w:pPr>
      <w:r w:rsidRPr="00F60345">
        <w:rPr>
          <w:color w:val="C00000"/>
          <w:sz w:val="20"/>
          <w:szCs w:val="18"/>
        </w:rPr>
        <w:t xml:space="preserve">● </w:t>
      </w:r>
      <w:r w:rsidR="001045C1">
        <w:t>Meaning: “1 change one’s mind,  2 feel remorse, repent, be converted” (BDAG)</w:t>
      </w:r>
    </w:p>
    <w:p w14:paraId="61F5A1DB" w14:textId="250EB2E7" w:rsidR="00A6094D" w:rsidRDefault="00A6094D" w:rsidP="00A6094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A6094D" w:rsidRPr="00A6094D" w14:paraId="5B6A8C79" w14:textId="77777777" w:rsidTr="00A6094D">
        <w:tc>
          <w:tcPr>
            <w:tcW w:w="5400" w:type="dxa"/>
          </w:tcPr>
          <w:p w14:paraId="115D6871" w14:textId="77777777" w:rsidR="00A6094D" w:rsidRPr="00F60345" w:rsidRDefault="00A6094D" w:rsidP="00F60345">
            <w:pPr>
              <w:spacing w:line="278" w:lineRule="auto"/>
              <w:rPr>
                <w:b/>
                <w:bCs/>
                <w:color w:val="0070C0"/>
              </w:rPr>
            </w:pPr>
            <w:r w:rsidRPr="00F60345">
              <w:rPr>
                <w:b/>
                <w:bCs/>
                <w:color w:val="0070C0"/>
              </w:rPr>
              <w:t>First Testament repentance</w:t>
            </w:r>
          </w:p>
          <w:p w14:paraId="477C7D55" w14:textId="4D73BA83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In captivity (1 Kings 8:47)</w:t>
            </w:r>
          </w:p>
          <w:p w14:paraId="0DE10E42" w14:textId="4D809076" w:rsid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Any man (Psa. 7:11-12)</w:t>
            </w:r>
          </w:p>
          <w:p w14:paraId="7D340252" w14:textId="32965F15" w:rsidR="00F60345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Pr="00F60345">
              <w:t>The Ninevites (Jonah 3:4-10; Luke  11:32</w:t>
            </w:r>
          </w:p>
          <w:p w14:paraId="0DECAE6E" w14:textId="6980EF5B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Jerusalemites (Jer. 5:3; 8:4-5; 15:7; 26:3)</w:t>
            </w:r>
          </w:p>
          <w:p w14:paraId="4BEC6B21" w14:textId="3B8E6916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Israelite idolators (Eze. 14:5-7; )</w:t>
            </w:r>
          </w:p>
          <w:p w14:paraId="47D6C188" w14:textId="1361D91B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 xml:space="preserve">Israelite transgressors (Eze. 18:30-32; 33:11) </w:t>
            </w:r>
          </w:p>
          <w:p w14:paraId="14CB5181" w14:textId="48D48316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Israel (Isa. 9:13)</w:t>
            </w:r>
          </w:p>
          <w:p w14:paraId="51BAE64E" w14:textId="77777777" w:rsidR="00A6094D" w:rsidRPr="00A6094D" w:rsidRDefault="00A6094D" w:rsidP="001045C1"/>
        </w:tc>
        <w:tc>
          <w:tcPr>
            <w:tcW w:w="3950" w:type="dxa"/>
          </w:tcPr>
          <w:p w14:paraId="05FD99DC" w14:textId="05F857A6" w:rsidR="00A6094D" w:rsidRPr="00F60345" w:rsidRDefault="00A6094D" w:rsidP="00F60345">
            <w:pPr>
              <w:spacing w:line="278" w:lineRule="auto"/>
              <w:rPr>
                <w:b/>
                <w:bCs/>
                <w:color w:val="0070C0"/>
              </w:rPr>
            </w:pPr>
            <w:r w:rsidRPr="00F60345">
              <w:rPr>
                <w:b/>
                <w:bCs/>
                <w:color w:val="0070C0"/>
              </w:rPr>
              <w:t>First Testament examples</w:t>
            </w:r>
          </w:p>
          <w:p w14:paraId="6376F2C2" w14:textId="2F35B223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Job (Job 42:6)</w:t>
            </w:r>
          </w:p>
          <w:p w14:paraId="654BF0D7" w14:textId="21790E8C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Rahab (Josh. 2:11)</w:t>
            </w:r>
          </w:p>
          <w:p w14:paraId="2D634551" w14:textId="134EDD98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Jonah (Jon. 2:7)</w:t>
            </w:r>
          </w:p>
          <w:p w14:paraId="54670CC4" w14:textId="003E3536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Ninevites (Jon. 3:8; Luke 11:32)</w:t>
            </w:r>
          </w:p>
          <w:p w14:paraId="10619AF7" w14:textId="30096E48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David (Psa. 51)</w:t>
            </w:r>
          </w:p>
          <w:p w14:paraId="0B82AE74" w14:textId="341FE2BE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Ruth (Ruth 1:14-15)</w:t>
            </w:r>
          </w:p>
          <w:p w14:paraId="0A222823" w14:textId="2D5F4D11" w:rsidR="00A6094D" w:rsidRPr="00A6094D" w:rsidRDefault="00F60345" w:rsidP="00A6094D">
            <w:r w:rsidRPr="00F60345">
              <w:rPr>
                <w:color w:val="C00000"/>
                <w:sz w:val="20"/>
              </w:rPr>
              <w:t xml:space="preserve">● </w:t>
            </w:r>
            <w:r w:rsidR="00A6094D" w:rsidRPr="00A6094D">
              <w:t>Naaman (2 Kings 5:17)</w:t>
            </w:r>
          </w:p>
        </w:tc>
      </w:tr>
    </w:tbl>
    <w:p w14:paraId="49FE4464" w14:textId="788CAFC5" w:rsidR="00A6094D" w:rsidRPr="00F60345" w:rsidRDefault="00D51764" w:rsidP="00F60345">
      <w:pPr>
        <w:spacing w:after="0"/>
        <w:rPr>
          <w:b/>
          <w:bCs/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213F0D" wp14:editId="5BD00F2A">
            <wp:simplePos x="0" y="0"/>
            <wp:positionH relativeFrom="margin">
              <wp:align>right</wp:align>
            </wp:positionH>
            <wp:positionV relativeFrom="paragraph">
              <wp:posOffset>69759</wp:posOffset>
            </wp:positionV>
            <wp:extent cx="2468880" cy="1848485"/>
            <wp:effectExtent l="0" t="0" r="7620" b="0"/>
            <wp:wrapNone/>
            <wp:docPr id="2146346107" name="Picture 4" descr="Jonah 3: Agents of Change | Impart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nah 3: Agents of Change | Imparti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C08" w:rsidRPr="00F60345">
        <w:rPr>
          <w:b/>
          <w:bCs/>
          <w:color w:val="0070C0"/>
        </w:rPr>
        <w:t>New Testament examples</w:t>
      </w:r>
    </w:p>
    <w:p w14:paraId="70898EE1" w14:textId="2484D003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Zacchaeus (Luke 19:8)</w:t>
      </w:r>
    </w:p>
    <w:p w14:paraId="683B2F11" w14:textId="4D28218E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Jews at Pentecost (Acts 2:36-38)</w:t>
      </w:r>
    </w:p>
    <w:p w14:paraId="41899D94" w14:textId="59766238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Judeans with John (Matt. 3:1-2)</w:t>
      </w:r>
    </w:p>
    <w:p w14:paraId="576F2103" w14:textId="4082E4B4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Galileans (Matt. 4:17)</w:t>
      </w:r>
    </w:p>
    <w:p w14:paraId="5D525FA8" w14:textId="699BD512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Saul/Paul (Acts 9:17-18)</w:t>
      </w:r>
    </w:p>
    <w:p w14:paraId="3C2C9BA1" w14:textId="22B6E1CE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Thief (Luke 23:41-43)</w:t>
      </w:r>
    </w:p>
    <w:p w14:paraId="572AE6C8" w14:textId="1BC182E2" w:rsidR="00551C08" w:rsidRDefault="00F60345" w:rsidP="00551C08">
      <w:pPr>
        <w:spacing w:after="0"/>
      </w:pPr>
      <w:r w:rsidRPr="00F60345">
        <w:rPr>
          <w:color w:val="C00000"/>
          <w:sz w:val="20"/>
        </w:rPr>
        <w:t xml:space="preserve">● </w:t>
      </w:r>
      <w:r w:rsidR="00551C08">
        <w:t>Pagans (1 Thess. 1:9-10)</w:t>
      </w:r>
    </w:p>
    <w:p w14:paraId="01F8DB62" w14:textId="78F2FF2C" w:rsidR="009B1162" w:rsidRDefault="009B1162" w:rsidP="00551C08">
      <w:pPr>
        <w:spacing w:after="0"/>
      </w:pPr>
    </w:p>
    <w:p w14:paraId="1A73A30D" w14:textId="0E673E27" w:rsidR="009B1162" w:rsidRPr="00F60345" w:rsidRDefault="009B1162" w:rsidP="00551C08">
      <w:pPr>
        <w:spacing w:after="0"/>
        <w:rPr>
          <w:b/>
          <w:bCs/>
          <w:color w:val="0070C0"/>
        </w:rPr>
      </w:pPr>
      <w:r w:rsidRPr="00F60345">
        <w:rPr>
          <w:b/>
          <w:bCs/>
          <w:color w:val="0070C0"/>
        </w:rPr>
        <w:t>Assembled passages</w:t>
      </w:r>
    </w:p>
    <w:p w14:paraId="23154D48" w14:textId="6D6004D1" w:rsidR="00551C08" w:rsidRDefault="00551C08" w:rsidP="00551C08">
      <w:pPr>
        <w:spacing w:after="0"/>
      </w:pPr>
      <w:r w:rsidRPr="00551C08">
        <w:t xml:space="preserve">Jews repent </w:t>
      </w:r>
      <w:r>
        <w:t>(Acts 2:36-40)</w:t>
      </w:r>
    </w:p>
    <w:p w14:paraId="06D91F79" w14:textId="17BC89F9" w:rsidR="00551C08" w:rsidRDefault="00551C08" w:rsidP="00551C08">
      <w:pPr>
        <w:spacing w:after="0"/>
      </w:pPr>
      <w:r>
        <w:t>Gentiles repent (</w:t>
      </w:r>
      <w:r w:rsidRPr="00551C08">
        <w:t>2 Thess. 1:7-10</w:t>
      </w:r>
      <w:r>
        <w:t>)</w:t>
      </w:r>
    </w:p>
    <w:p w14:paraId="5A9CC968" w14:textId="08A1E450" w:rsidR="00551C08" w:rsidRDefault="00551C08" w:rsidP="00551C08">
      <w:pPr>
        <w:spacing w:after="0"/>
      </w:pPr>
      <w:r w:rsidRPr="00551C08">
        <w:t>John’s ministry</w:t>
      </w:r>
      <w:r>
        <w:t xml:space="preserve"> (Mark 1:4; Matt. 3:8; Luke3:10-14)</w:t>
      </w:r>
    </w:p>
    <w:p w14:paraId="50E10E02" w14:textId="39751BDB" w:rsidR="00551C08" w:rsidRDefault="00551C08" w:rsidP="00551C08">
      <w:pPr>
        <w:spacing w:after="0"/>
      </w:pPr>
      <w:r w:rsidRPr="00551C08">
        <w:t>Jesus’ ministry</w:t>
      </w:r>
      <w:r>
        <w:t xml:space="preserve"> (Mark 1:15; Luke 5:32; Matt. 11:2</w:t>
      </w:r>
      <w:r w:rsidR="00100F1C">
        <w:t>0</w:t>
      </w:r>
      <w:r w:rsidR="009B1162">
        <w:t>; Luke 13:3-5; 15:7, 10; 24:47</w:t>
      </w:r>
      <w:r>
        <w:t>)</w:t>
      </w:r>
    </w:p>
    <w:p w14:paraId="48C584FA" w14:textId="23B98DFE" w:rsidR="009B1162" w:rsidRDefault="009B1162" w:rsidP="00551C08">
      <w:pPr>
        <w:spacing w:after="0"/>
      </w:pPr>
      <w:r w:rsidRPr="009B1162">
        <w:t>The apostles’ ministry</w:t>
      </w:r>
      <w:r>
        <w:t xml:space="preserve"> (Acts 2:38; 11:18; 17:30; 19:4; 20:21; 26:19-20)</w:t>
      </w:r>
    </w:p>
    <w:p w14:paraId="4C1A9B2B" w14:textId="7A8779CD" w:rsidR="00551C08" w:rsidRDefault="009B1162" w:rsidP="009B1162">
      <w:pPr>
        <w:spacing w:after="0"/>
      </w:pPr>
      <w:r w:rsidRPr="009B1162">
        <w:t>New Testament epistles</w:t>
      </w:r>
      <w:r>
        <w:t xml:space="preserve"> (Rom. 2:4; 2 Cor. 7:10; 2 Pet3:9)</w:t>
      </w:r>
    </w:p>
    <w:p w14:paraId="0253FBC0" w14:textId="76C85910" w:rsidR="009B1162" w:rsidRDefault="009B1162" w:rsidP="009B1162">
      <w:pPr>
        <w:spacing w:after="0"/>
      </w:pPr>
      <w:r>
        <w:t>Repent from what? (</w:t>
      </w:r>
      <w:r w:rsidRPr="009B1162">
        <w:t>2 Cor. 12:21</w:t>
      </w:r>
      <w:r>
        <w:t>; Heb. 6:1, 6; Rev. 2:5</w:t>
      </w:r>
      <w:r w:rsidR="006A57C6">
        <w:t>; 12:21; 3:17-19; 9:20-21)</w:t>
      </w:r>
    </w:p>
    <w:p w14:paraId="7F05D150" w14:textId="2F986F94" w:rsidR="006A57C6" w:rsidRDefault="006A57C6" w:rsidP="006A57C6">
      <w:pPr>
        <w:spacing w:after="0"/>
        <w:ind w:left="720" w:hanging="720"/>
      </w:pPr>
      <w:r>
        <w:t>Repent unto what (</w:t>
      </w:r>
      <w:r w:rsidRPr="006A57C6">
        <w:t>Matt. 3:8; Luke 3:8</w:t>
      </w:r>
      <w:r>
        <w:t xml:space="preserve">; Mark 1:15; Acts 2:38; 11:18; 19”4; 26:20; </w:t>
      </w:r>
      <w:r w:rsidR="009C5A51">
        <w:t>2 Cor 7:10</w:t>
      </w:r>
      <w:r>
        <w:t xml:space="preserve">; Acts 26:20; Rev. 2:5; 16:9; </w:t>
      </w:r>
      <w:r w:rsidRPr="006A57C6">
        <w:t>1 Thess.1:6-10</w:t>
      </w:r>
      <w:r>
        <w:t>)</w:t>
      </w:r>
    </w:p>
    <w:p w14:paraId="7E2F90B3" w14:textId="0C51C2A9" w:rsidR="006A57C6" w:rsidRDefault="006A57C6" w:rsidP="009B1162">
      <w:pPr>
        <w:spacing w:after="0"/>
      </w:pPr>
    </w:p>
    <w:p w14:paraId="57456936" w14:textId="3A4B4C66" w:rsidR="006A57C6" w:rsidRPr="00F60345" w:rsidRDefault="00445B7F" w:rsidP="009B1162">
      <w:pPr>
        <w:spacing w:after="0"/>
        <w:rPr>
          <w:b/>
          <w:bCs/>
          <w:color w:val="0070C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4AF999" wp14:editId="1F9B487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559050" cy="1918970"/>
            <wp:effectExtent l="0" t="0" r="0" b="5080"/>
            <wp:wrapThrough wrapText="bothSides">
              <wp:wrapPolygon edited="0">
                <wp:start x="0" y="0"/>
                <wp:lineTo x="0" y="21443"/>
                <wp:lineTo x="21386" y="21443"/>
                <wp:lineTo x="21386" y="0"/>
                <wp:lineTo x="0" y="0"/>
              </wp:wrapPolygon>
            </wp:wrapThrough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8B992D1-C136-338B-F078-BF11931183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8B992D1-C136-338B-F078-BF11931183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7C6" w:rsidRPr="00F60345">
        <w:rPr>
          <w:b/>
          <w:bCs/>
          <w:color w:val="0070C0"/>
        </w:rPr>
        <w:t>Repentance &amp; faith for salvation</w:t>
      </w:r>
    </w:p>
    <w:p w14:paraId="7E981107" w14:textId="141DE085" w:rsidR="006A57C6" w:rsidRDefault="00F60345" w:rsidP="006A57C6">
      <w:pPr>
        <w:spacing w:after="0"/>
      </w:pPr>
      <w:r w:rsidRPr="00F60345">
        <w:rPr>
          <w:color w:val="C00000"/>
        </w:rPr>
        <w:t>1.</w:t>
      </w:r>
      <w:r w:rsidR="006A57C6">
        <w:t xml:space="preserve"> We leave our former beliefs and sins.</w:t>
      </w:r>
    </w:p>
    <w:p w14:paraId="2AD23121" w14:textId="5D829DC5" w:rsidR="006A57C6" w:rsidRDefault="00F60345" w:rsidP="006A57C6">
      <w:pPr>
        <w:spacing w:after="0"/>
      </w:pPr>
      <w:r w:rsidRPr="00F60345">
        <w:rPr>
          <w:color w:val="C00000"/>
        </w:rPr>
        <w:t>2.</w:t>
      </w:r>
      <w:r w:rsidR="006A57C6">
        <w:t xml:space="preserve"> We put our trust in the Lord Jesus Christ.</w:t>
      </w:r>
    </w:p>
    <w:p w14:paraId="5CB394EE" w14:textId="719DCBAB" w:rsidR="006A57C6" w:rsidRDefault="00F60345" w:rsidP="006A57C6">
      <w:pPr>
        <w:spacing w:after="0"/>
      </w:pPr>
      <w:r w:rsidRPr="00F60345">
        <w:rPr>
          <w:color w:val="C00000"/>
        </w:rPr>
        <w:t>3.</w:t>
      </w:r>
      <w:r w:rsidR="006A57C6">
        <w:t xml:space="preserve"> God forgives us everything we ever did.</w:t>
      </w:r>
    </w:p>
    <w:p w14:paraId="70655569" w14:textId="63B37A10" w:rsidR="006A57C6" w:rsidRDefault="00F60345" w:rsidP="006A57C6">
      <w:pPr>
        <w:spacing w:after="0"/>
      </w:pPr>
      <w:r w:rsidRPr="00F60345">
        <w:rPr>
          <w:color w:val="C00000"/>
        </w:rPr>
        <w:t>4.</w:t>
      </w:r>
      <w:r w:rsidR="006A57C6">
        <w:t xml:space="preserve"> We get baptized and join a church.</w:t>
      </w:r>
    </w:p>
    <w:p w14:paraId="7A8A8D02" w14:textId="0C113C0D" w:rsidR="006A57C6" w:rsidRDefault="00F60345" w:rsidP="006A57C6">
      <w:pPr>
        <w:spacing w:after="0"/>
      </w:pPr>
      <w:r w:rsidRPr="00F60345">
        <w:rPr>
          <w:color w:val="C00000"/>
        </w:rPr>
        <w:t>5.</w:t>
      </w:r>
      <w:r w:rsidR="006A57C6">
        <w:t xml:space="preserve"> God gives to us his indwelling Holy Spirit.</w:t>
      </w:r>
    </w:p>
    <w:p w14:paraId="30508D46" w14:textId="74A0C67C" w:rsidR="006A57C6" w:rsidRDefault="00F60345" w:rsidP="006A57C6">
      <w:pPr>
        <w:spacing w:after="0"/>
      </w:pPr>
      <w:r w:rsidRPr="00F60345">
        <w:rPr>
          <w:color w:val="C00000"/>
        </w:rPr>
        <w:t>6.</w:t>
      </w:r>
      <w:r w:rsidR="006A57C6">
        <w:t xml:space="preserve"> We learn to please God by how we live.</w:t>
      </w:r>
    </w:p>
    <w:p w14:paraId="0395CD7D" w14:textId="26019F97" w:rsidR="006A57C6" w:rsidRDefault="00F60345" w:rsidP="006A57C6">
      <w:pPr>
        <w:spacing w:after="0"/>
      </w:pPr>
      <w:r w:rsidRPr="00F60345">
        <w:rPr>
          <w:color w:val="C00000"/>
        </w:rPr>
        <w:t>7.</w:t>
      </w:r>
      <w:r w:rsidR="006A57C6">
        <w:t xml:space="preserve"> When we mess up, we repent and return.</w:t>
      </w:r>
    </w:p>
    <w:p w14:paraId="6D08E702" w14:textId="77777777" w:rsidR="006A57C6" w:rsidRDefault="006A57C6" w:rsidP="006A57C6">
      <w:pPr>
        <w:spacing w:after="0"/>
      </w:pPr>
    </w:p>
    <w:p w14:paraId="6DCD3A14" w14:textId="3D60400F" w:rsidR="006A57C6" w:rsidRPr="00F60345" w:rsidRDefault="006A57C6" w:rsidP="006A57C6">
      <w:pPr>
        <w:spacing w:after="0"/>
        <w:rPr>
          <w:b/>
          <w:bCs/>
          <w:color w:val="0070C0"/>
        </w:rPr>
      </w:pPr>
      <w:r w:rsidRPr="00F60345">
        <w:rPr>
          <w:b/>
          <w:bCs/>
          <w:color w:val="0070C0"/>
        </w:rPr>
        <w:t>Repentance &amp; faith in evangelism</w:t>
      </w:r>
    </w:p>
    <w:p w14:paraId="6E82E64D" w14:textId="56C3212C" w:rsidR="002F4706" w:rsidRDefault="00F60345" w:rsidP="002F4706">
      <w:pPr>
        <w:spacing w:after="0"/>
      </w:pPr>
      <w:r w:rsidRPr="00F60345">
        <w:rPr>
          <w:color w:val="C00000"/>
        </w:rPr>
        <w:t>1.</w:t>
      </w:r>
      <w:r w:rsidR="002F4706">
        <w:t xml:space="preserve"> In Bible studies, ask readers what they have learned about sin.</w:t>
      </w:r>
    </w:p>
    <w:p w14:paraId="2ECA1388" w14:textId="590A53E2" w:rsidR="002F4706" w:rsidRDefault="00F60345" w:rsidP="002F4706">
      <w:pPr>
        <w:spacing w:after="0"/>
      </w:pPr>
      <w:r w:rsidRPr="00F60345">
        <w:rPr>
          <w:color w:val="C00000"/>
        </w:rPr>
        <w:t>2.</w:t>
      </w:r>
      <w:r w:rsidR="002F4706">
        <w:t xml:space="preserve"> Explain how God will forgive those who regret and abandon their sins &amp; gods.</w:t>
      </w:r>
    </w:p>
    <w:p w14:paraId="195C101E" w14:textId="26C5C846" w:rsidR="002F4706" w:rsidRDefault="00F60345" w:rsidP="002F4706">
      <w:pPr>
        <w:spacing w:after="0"/>
      </w:pPr>
      <w:r w:rsidRPr="00F60345">
        <w:rPr>
          <w:color w:val="C00000"/>
        </w:rPr>
        <w:t>3.</w:t>
      </w:r>
      <w:r w:rsidR="002F4706">
        <w:t xml:space="preserve"> Recount how Jesus died and rose to life to save forever those who trust in him.</w:t>
      </w:r>
    </w:p>
    <w:p w14:paraId="7BE2FBDA" w14:textId="68EA0EE5" w:rsidR="002F4706" w:rsidRDefault="00F60345" w:rsidP="002F4706">
      <w:pPr>
        <w:spacing w:after="0"/>
      </w:pPr>
      <w:r w:rsidRPr="00F60345">
        <w:rPr>
          <w:color w:val="C00000"/>
        </w:rPr>
        <w:t>4.</w:t>
      </w:r>
      <w:r w:rsidR="002F4706">
        <w:t xml:space="preserve"> Offer God’s Spirit and everlasting life.</w:t>
      </w:r>
    </w:p>
    <w:p w14:paraId="328C35C4" w14:textId="1ED06784" w:rsidR="006A57C6" w:rsidRDefault="00F60345" w:rsidP="002F4706">
      <w:pPr>
        <w:spacing w:after="0"/>
      </w:pPr>
      <w:r w:rsidRPr="00F60345">
        <w:rPr>
          <w:color w:val="C00000"/>
        </w:rPr>
        <w:t>5.</w:t>
      </w:r>
      <w:r w:rsidR="002F4706">
        <w:t xml:space="preserve"> Invite them to quit their big sins, to trust in Jesus, and to be baptized.</w:t>
      </w:r>
    </w:p>
    <w:p w14:paraId="1F986559" w14:textId="6B00BBA8" w:rsidR="000D67A7" w:rsidRDefault="000D67A7" w:rsidP="002F4706">
      <w:pPr>
        <w:spacing w:after="0"/>
      </w:pPr>
    </w:p>
    <w:p w14:paraId="175835B7" w14:textId="2F25055B" w:rsidR="004B5D7B" w:rsidRDefault="000D67A7" w:rsidP="002F4706">
      <w:pPr>
        <w:spacing w:after="0"/>
      </w:pPr>
      <w:r>
        <w:rPr>
          <w:noProof/>
        </w:rPr>
        <w:drawing>
          <wp:inline distT="0" distB="0" distL="0" distR="0" wp14:anchorId="6A2ECD65" wp14:editId="6CB3D5D3">
            <wp:extent cx="3631474" cy="2043343"/>
            <wp:effectExtent l="0" t="0" r="7620" b="0"/>
            <wp:docPr id="9093208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539" cy="204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D7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0806" w14:textId="77777777" w:rsidR="004D7768" w:rsidRDefault="004D7768" w:rsidP="00551C08">
      <w:pPr>
        <w:spacing w:after="0" w:line="240" w:lineRule="auto"/>
      </w:pPr>
      <w:r>
        <w:separator/>
      </w:r>
    </w:p>
  </w:endnote>
  <w:endnote w:type="continuationSeparator" w:id="0">
    <w:p w14:paraId="451D9EA9" w14:textId="77777777" w:rsidR="004D7768" w:rsidRDefault="004D7768" w:rsidP="0055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EC25" w14:textId="421086DB" w:rsidR="00F60345" w:rsidRDefault="00F60345" w:rsidP="00F6034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0E24" w14:textId="77777777" w:rsidR="004D7768" w:rsidRDefault="004D7768" w:rsidP="00551C08">
      <w:pPr>
        <w:spacing w:after="0" w:line="240" w:lineRule="auto"/>
      </w:pPr>
      <w:r>
        <w:separator/>
      </w:r>
    </w:p>
  </w:footnote>
  <w:footnote w:type="continuationSeparator" w:id="0">
    <w:p w14:paraId="3C17AE27" w14:textId="77777777" w:rsidR="004D7768" w:rsidRDefault="004D7768" w:rsidP="0055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F955" w14:textId="5C53EB40" w:rsidR="00551C08" w:rsidRDefault="00551C08" w:rsidP="00551C08">
    <w:pPr>
      <w:pStyle w:val="Header"/>
      <w:jc w:val="center"/>
    </w:pPr>
    <w:r>
      <w:t>REPENTANCE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CD"/>
    <w:rsid w:val="000D67A7"/>
    <w:rsid w:val="000F0257"/>
    <w:rsid w:val="00100F1C"/>
    <w:rsid w:val="001045C1"/>
    <w:rsid w:val="001B543D"/>
    <w:rsid w:val="001F4D13"/>
    <w:rsid w:val="00216AA3"/>
    <w:rsid w:val="002F4706"/>
    <w:rsid w:val="00445B7F"/>
    <w:rsid w:val="004B5D7B"/>
    <w:rsid w:val="004C22B0"/>
    <w:rsid w:val="004D7768"/>
    <w:rsid w:val="00514491"/>
    <w:rsid w:val="00551C08"/>
    <w:rsid w:val="005C3C03"/>
    <w:rsid w:val="006A57C6"/>
    <w:rsid w:val="006B312C"/>
    <w:rsid w:val="008F4999"/>
    <w:rsid w:val="009B1162"/>
    <w:rsid w:val="009C5A51"/>
    <w:rsid w:val="00A6094D"/>
    <w:rsid w:val="00AD0ECD"/>
    <w:rsid w:val="00BC21E8"/>
    <w:rsid w:val="00D51764"/>
    <w:rsid w:val="00E54788"/>
    <w:rsid w:val="00ED4862"/>
    <w:rsid w:val="00F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9F9B"/>
  <w15:chartTrackingRefBased/>
  <w15:docId w15:val="{04927E6F-2253-4319-A135-60EDDF1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E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08"/>
  </w:style>
  <w:style w:type="paragraph" w:styleId="Footer">
    <w:name w:val="footer"/>
    <w:basedOn w:val="Normal"/>
    <w:link w:val="FooterChar"/>
    <w:uiPriority w:val="99"/>
    <w:unhideWhenUsed/>
    <w:rsid w:val="00551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8</cp:revision>
  <cp:lastPrinted>2024-07-01T12:04:00Z</cp:lastPrinted>
  <dcterms:created xsi:type="dcterms:W3CDTF">2024-06-19T23:21:00Z</dcterms:created>
  <dcterms:modified xsi:type="dcterms:W3CDTF">2024-07-01T12:04:00Z</dcterms:modified>
</cp:coreProperties>
</file>