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9480D" w14:textId="7FFC2599" w:rsidR="00CC1619" w:rsidRPr="003013CA" w:rsidRDefault="00377EC3">
      <w:pPr>
        <w:spacing w:line="240" w:lineRule="auto"/>
        <w:jc w:val="center"/>
        <w:rPr>
          <w:rFonts w:asciiTheme="minorHAnsi" w:hAnsiTheme="minorHAnsi" w:cstheme="minorHAnsi"/>
          <w:b/>
          <w:bCs/>
          <w:color w:val="2A6099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Brief Introduction to </w:t>
      </w:r>
      <w:r w:rsidR="004448D2" w:rsidRPr="003013CA">
        <w:rPr>
          <w:rFonts w:asciiTheme="minorHAnsi" w:hAnsiTheme="minorHAnsi" w:cstheme="minorHAnsi"/>
          <w:b/>
          <w:bCs/>
          <w:color w:val="2A6099"/>
          <w:sz w:val="24"/>
          <w:szCs w:val="24"/>
        </w:rPr>
        <w:t>Acts 15</w:t>
      </w:r>
    </w:p>
    <w:p w14:paraId="4FBDF2D6" w14:textId="77777777" w:rsidR="00CC1619" w:rsidRPr="003013CA" w:rsidRDefault="004448D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i/>
          <w:iCs/>
          <w:sz w:val="24"/>
          <w:szCs w:val="24"/>
        </w:rPr>
        <w:t>New Revised Standard Version Updated Bible: With Deuterocanonical and</w:t>
      </w:r>
      <w:r w:rsidRPr="003013CA">
        <w:rPr>
          <w:rStyle w:val="Policepardfaut"/>
          <w:rFonts w:asciiTheme="minorHAnsi" w:hAnsiTheme="minorHAnsi" w:cstheme="minorHAnsi"/>
          <w:i/>
          <w:i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i/>
          <w:iCs/>
          <w:sz w:val="24"/>
          <w:szCs w:val="24"/>
        </w:rPr>
        <w:t>Apocryphal Books of the Old Testament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. Copyright © 2022 by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National Council of Churches, USA</w:t>
      </w:r>
    </w:p>
    <w:p w14:paraId="4519ECF5" w14:textId="10F8D267" w:rsidR="00CC1619" w:rsidRPr="003013CA" w:rsidRDefault="004448D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 xml:space="preserve">[Text between brackets = variant manuscript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readings from the 5</w:t>
      </w:r>
      <w:r w:rsidRPr="003013CA">
        <w:rPr>
          <w:rStyle w:val="Policepardfaut"/>
          <w:rFonts w:asciiTheme="minorHAnsi" w:hAnsiTheme="minorHAnsi" w:cstheme="minorHAnsi"/>
          <w:sz w:val="24"/>
          <w:szCs w:val="24"/>
          <w:vertAlign w:val="superscript"/>
        </w:rPr>
        <w:t>th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 xml:space="preserve"> century CE or earlier]</w:t>
      </w:r>
    </w:p>
    <w:p w14:paraId="695B8EC5" w14:textId="33071F2F" w:rsidR="00CC1619" w:rsidRPr="003013CA" w:rsidRDefault="004448D2" w:rsidP="003013CA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Fonts w:asciiTheme="minorHAnsi" w:hAnsiTheme="minorHAnsi" w:cstheme="minorHAnsi"/>
          <w:b/>
          <w:bCs/>
          <w:color w:val="2A6099"/>
          <w:sz w:val="24"/>
          <w:szCs w:val="24"/>
        </w:rPr>
        <w:t>The Jerusalem Council:</w:t>
      </w:r>
      <w:r w:rsidR="003013CA">
        <w:rPr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 </w:t>
      </w:r>
      <w:r w:rsidRPr="003013CA">
        <w:rPr>
          <w:rFonts w:asciiTheme="minorHAnsi" w:hAnsiTheme="minorHAnsi" w:cstheme="minorHAnsi"/>
          <w:b/>
          <w:bCs/>
          <w:color w:val="2A6099"/>
          <w:sz w:val="24"/>
          <w:szCs w:val="24"/>
        </w:rPr>
        <w:t>Must gentiles become Jews to be saved?</w:t>
      </w:r>
      <w:r w:rsidRPr="003013CA">
        <w:rPr>
          <w:rFonts w:asciiTheme="minorHAnsi" w:hAnsiTheme="minorHAnsi" w:cstheme="minorHAnsi"/>
          <w:b/>
          <w:bCs/>
          <w:color w:val="2A6099"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Then certain individuals came down from Judea and were teaching the brothers, “Unless you are circumcised according to the custom of Moses, you cannot be saved.”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</w:p>
    <w:p w14:paraId="78811B77" w14:textId="77777777" w:rsidR="00CC1619" w:rsidRPr="003013CA" w:rsidRDefault="004448D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D2E8816" wp14:editId="7C64B9A1">
            <wp:extent cx="3253740" cy="2476500"/>
            <wp:effectExtent l="0" t="0" r="3810" b="0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216" cy="24768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Images Copyright (c) Sweep Publishers. Used by permission.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br/>
      </w:r>
    </w:p>
    <w:p w14:paraId="1C952424" w14:textId="236E4CF0" w:rsidR="00CC1619" w:rsidRPr="003013CA" w:rsidRDefault="004448D2" w:rsidP="003013CA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How do false doctrines enter churches?</w:t>
      </w:r>
    </w:p>
    <w:p w14:paraId="20982D61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What are some current, non-biblical, salvation requirements taught by some churches?</w:t>
      </w:r>
    </w:p>
    <w:p w14:paraId="0911B3D7" w14:textId="77777777" w:rsidR="00CC1619" w:rsidRPr="003013CA" w:rsidRDefault="004448D2">
      <w:pPr>
        <w:pStyle w:val="Standard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Some say, “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You cannot be saved unless you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…”</w:t>
      </w:r>
    </w:p>
    <w:p w14:paraId="072CEB2B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1.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Go forwards in a public meeting</w:t>
      </w:r>
    </w:p>
    <w:p w14:paraId="61467C9A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2.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Say the “sinners’ prayer”</w:t>
      </w:r>
    </w:p>
    <w:p w14:paraId="682711AF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3.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Stop sinning</w:t>
      </w:r>
    </w:p>
    <w:p w14:paraId="3DDE5C70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4.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Keep the Ten Commandments</w:t>
      </w:r>
    </w:p>
    <w:p w14:paraId="168D03D1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5.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Be baptized</w:t>
      </w:r>
    </w:p>
    <w:p w14:paraId="3AD81536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6.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Be baptized by our clergy</w:t>
      </w:r>
    </w:p>
    <w:p w14:paraId="0EB27982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7.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Be baptized by immersion</w:t>
      </w:r>
    </w:p>
    <w:p w14:paraId="6FEC2F3D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8.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Speak in tongues</w:t>
      </w:r>
    </w:p>
    <w:p w14:paraId="52DD2E25" w14:textId="77777777" w:rsidR="00CC1619" w:rsidRPr="003013CA" w:rsidRDefault="004448D2">
      <w:pPr>
        <w:pStyle w:val="ListParagraph"/>
        <w:ind w:left="850" w:hanging="454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9.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Believe in certain doctrines</w:t>
      </w:r>
    </w:p>
    <w:p w14:paraId="0A402C5E" w14:textId="63114228" w:rsidR="00CC1619" w:rsidRPr="003013CA" w:rsidRDefault="003013CA">
      <w:pPr>
        <w:pStyle w:val="ListParagraph"/>
        <w:ind w:left="0"/>
        <w:rPr>
          <w:rFonts w:asciiTheme="minorHAnsi" w:hAnsiTheme="minorHAnsi" w:cstheme="minorHAnsi"/>
          <w:sz w:val="24"/>
          <w:szCs w:val="24"/>
        </w:rPr>
      </w:pPr>
      <w:r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 xml:space="preserve">    </w:t>
      </w:r>
      <w:r w:rsidR="004448D2"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 xml:space="preserve"> 10.</w:t>
      </w:r>
      <w:r w:rsidR="004448D2"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Reject certain other doctrines</w:t>
      </w:r>
    </w:p>
    <w:p w14:paraId="5AF2CD57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lastRenderedPageBreak/>
        <w:t>2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And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 xml:space="preserve">[~therefore]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after Paul and Barnabas had no smal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l dissension and debate with them, </w:t>
      </w:r>
      <w:proofErr w:type="gramStart"/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Paul</w:t>
      </w:r>
      <w:proofErr w:type="gramEnd"/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and Barnabas and some of the others were appointed to go up to Jerusalem to discuss this question with the apostles and the elders.</w:t>
      </w:r>
    </w:p>
    <w:p w14:paraId="6B0D723C" w14:textId="3729DE04" w:rsidR="00CC1619" w:rsidRPr="003013CA" w:rsidRDefault="004448D2" w:rsidP="003013CA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noProof/>
          <w:color w:val="C9211E"/>
          <w:sz w:val="24"/>
          <w:szCs w:val="24"/>
          <w:vertAlign w:val="superscript"/>
        </w:rPr>
        <w:drawing>
          <wp:inline distT="0" distB="0" distL="0" distR="0" wp14:anchorId="1F59C580" wp14:editId="2163250A">
            <wp:extent cx="2910840" cy="2186940"/>
            <wp:effectExtent l="0" t="0" r="3810" b="3810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282"/>
                    <a:stretch>
                      <a:fillRect/>
                    </a:stretch>
                  </pic:blipFill>
                  <pic:spPr>
                    <a:xfrm>
                      <a:off x="0" y="0"/>
                      <a:ext cx="2910953" cy="2187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br/>
      </w:r>
    </w:p>
    <w:p w14:paraId="7DE45C9B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What is the first step to counter false teaching in churches? What is the next step, if the first fails?</w:t>
      </w:r>
    </w:p>
    <w:p w14:paraId="3CC1AD68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Greek: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the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apostles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and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elders = viewed as a single class.</w:t>
      </w:r>
    </w:p>
    <w:p w14:paraId="6DDCEE8A" w14:textId="4AF551AA" w:rsidR="00CC1619" w:rsidRDefault="004448D2" w:rsidP="003013CA">
      <w:pPr>
        <w:spacing w:line="240" w:lineRule="auto"/>
        <w:ind w:firstLine="720"/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Why was Paul’s apostolic authority not decisive in this situation?</w:t>
      </w:r>
    </w:p>
    <w:p w14:paraId="404ABE80" w14:textId="77777777" w:rsidR="00377EC3" w:rsidRPr="003013CA" w:rsidRDefault="00377EC3" w:rsidP="003013CA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5600B93B" w14:textId="77777777" w:rsidR="003013CA" w:rsidRDefault="004448D2" w:rsidP="003013CA">
      <w:pPr>
        <w:spacing w:line="240" w:lineRule="auto"/>
        <w:ind w:firstLine="720"/>
        <w:rPr>
          <w:rStyle w:val="Policepardfaut"/>
          <w:rFonts w:asciiTheme="minorHAnsi" w:hAnsiTheme="minorHAnsi" w:cstheme="minorHAnsi"/>
          <w:b/>
          <w:bCs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3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So they were s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ent on their way by the church, and as they passed through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[–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both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]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Phoenicia and Samaria, they reported the conversion of the gentiles and brought great joy to all the brothers and sisters.</w:t>
      </w:r>
    </w:p>
    <w:p w14:paraId="636B6A9D" w14:textId="64240C82" w:rsidR="00CC1619" w:rsidRPr="003013CA" w:rsidRDefault="004448D2" w:rsidP="003013CA">
      <w:pPr>
        <w:spacing w:line="240" w:lineRule="auto"/>
        <w:ind w:firstLine="720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noProof/>
          <w:color w:val="C9211E"/>
          <w:sz w:val="24"/>
          <w:szCs w:val="24"/>
          <w:vertAlign w:val="superscript"/>
        </w:rPr>
        <w:drawing>
          <wp:inline distT="0" distB="0" distL="0" distR="0" wp14:anchorId="106A2EE0" wp14:editId="62A40F8C">
            <wp:extent cx="3230880" cy="2293620"/>
            <wp:effectExtent l="0" t="0" r="7620" b="0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  <a:lum/>
                    </a:blip>
                    <a:srcRect l="282"/>
                    <a:stretch>
                      <a:fillRect/>
                    </a:stretch>
                  </pic:blipFill>
                  <pic:spPr>
                    <a:xfrm>
                      <a:off x="0" y="0"/>
                      <a:ext cx="3231273" cy="22938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D01673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ab/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Why take time to report about Gentile conversion in bo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th Phoenicia and Samaria?</w:t>
      </w:r>
    </w:p>
    <w:p w14:paraId="6A1EE89A" w14:textId="08DB0738" w:rsidR="003013CA" w:rsidRPr="003013CA" w:rsidRDefault="004448D2" w:rsidP="003013CA">
      <w:pPr>
        <w:spacing w:line="24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lastRenderedPageBreak/>
        <w:tab/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Why would Jewish Christians, who knew the Tanach, rejoice over Gentiles becoming Christians?</w:t>
      </w:r>
      <w:r w:rsid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br/>
      </w:r>
    </w:p>
    <w:p w14:paraId="42558F64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4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When they came to Jerusalem, they were welcomed by the church and the apostles and the elders, and they reported all that God had done with them.</w:t>
      </w:r>
    </w:p>
    <w:p w14:paraId="676AD2C2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Greek:</w:t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Three entities: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the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church,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the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apostles, and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the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elders?</w:t>
      </w:r>
    </w:p>
    <w:p w14:paraId="082437BE" w14:textId="5B134D53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How are these distinct? How do they relate, each one to the others?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(</w:t>
      </w:r>
      <w:proofErr w:type="gramStart"/>
      <w:r w:rsidRPr="003013CA">
        <w:rPr>
          <w:rStyle w:val="Policepardfaut"/>
          <w:rFonts w:asciiTheme="minorHAnsi" w:hAnsiTheme="minorHAnsi" w:cstheme="minorHAnsi"/>
          <w:i/>
          <w:iCs/>
          <w:sz w:val="24"/>
          <w:szCs w:val="24"/>
        </w:rPr>
        <w:t>kai</w:t>
      </w:r>
      <w:proofErr w:type="gramEnd"/>
      <w:r w:rsidRPr="003013CA">
        <w:rPr>
          <w:rStyle w:val="Policepardfaut"/>
          <w:rFonts w:asciiTheme="minorHAnsi" w:hAnsiTheme="minorHAnsi" w:cstheme="minorHAnsi"/>
          <w:i/>
          <w:iCs/>
          <w:sz w:val="24"/>
          <w:szCs w:val="24"/>
        </w:rPr>
        <w:t xml:space="preserve"> … kai … kai …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)</w:t>
      </w:r>
      <w:r w:rsidR="003013CA">
        <w:rPr>
          <w:rStyle w:val="Policepardfaut"/>
          <w:rFonts w:asciiTheme="minorHAnsi" w:hAnsiTheme="minorHAnsi" w:cstheme="minorHAnsi"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Or: the church, including the apostles and the elders.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</w:p>
    <w:p w14:paraId="707B30A3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5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But some believers who belonged to the sec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t of the Pharisees stood up and said, “It is necessary for them to be circumcised and ordered to keep the law of Moses.”</w:t>
      </w:r>
    </w:p>
    <w:p w14:paraId="4105DB65" w14:textId="77777777" w:rsidR="00CC1619" w:rsidRPr="003013CA" w:rsidRDefault="004448D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724B9028" wp14:editId="4246FFF0">
            <wp:extent cx="3520440" cy="2377440"/>
            <wp:effectExtent l="0" t="0" r="3810" b="3810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77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BE870A" w14:textId="77777777" w:rsidR="00CC1619" w:rsidRPr="003013CA" w:rsidRDefault="00CC1619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604F39D6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Pharisees: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Theologically, morally, and politically conservative. Who resembles them, today?</w:t>
      </w:r>
    </w:p>
    <w:p w14:paraId="5A6AB137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Greek: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Three continuous, present tense verbs.</w:t>
      </w:r>
    </w:p>
    <w:p w14:paraId="4A1D6917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What was their logic? Is such logic used by anyone, these days?</w:t>
      </w:r>
    </w:p>
    <w:p w14:paraId="65557696" w14:textId="02C869B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What would be the effect of their ideas,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if applied in cross-cultural missionary work?</w:t>
      </w:r>
    </w:p>
    <w:p w14:paraId="1AB35387" w14:textId="77777777" w:rsidR="00CC1619" w:rsidRPr="003013CA" w:rsidRDefault="00CC1619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6C981F42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6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[~Both]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The apostles and the elders met together to consider this matter.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7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After there had b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een much debate, Peter stood up and said to them, “My brothers, you know that in the early days God made a choice among you, that I should be the one through whom the gentiles would hear the message of the good news and become believers.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</w:p>
    <w:p w14:paraId="22F4102E" w14:textId="77777777" w:rsidR="00CC1619" w:rsidRPr="003013CA" w:rsidRDefault="004448D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39C34FE8" wp14:editId="48EE8DF2">
            <wp:extent cx="3413760" cy="2468880"/>
            <wp:effectExtent l="0" t="0" r="0" b="7620"/>
            <wp:docPr id="5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295" cy="24692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1D6917" w14:textId="77777777" w:rsidR="00CC1619" w:rsidRPr="003013CA" w:rsidRDefault="00CC1619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6B55498E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Why di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d the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apostles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not simply dictate a correct teaching? (See John 16:13)</w:t>
      </w:r>
    </w:p>
    <w:p w14:paraId="41F3C140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Why include mere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elders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in discussion with apostles?</w:t>
      </w:r>
    </w:p>
    <w:p w14:paraId="3F49870C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‘God chose me’.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Jesus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(Matt. 16:18; Luke 24:46-47) and the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Holy Spirit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(Acts 10:19-20).</w:t>
      </w:r>
    </w:p>
    <w:p w14:paraId="02CEA630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According to Peter, what did g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entiles have to do, to become Christians?</w:t>
      </w:r>
    </w:p>
    <w:p w14:paraId="4CCA3636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</w:p>
    <w:p w14:paraId="76A0CA0E" w14:textId="77777777" w:rsidR="00377EC3" w:rsidRDefault="004448D2" w:rsidP="003013CA">
      <w:pPr>
        <w:spacing w:line="240" w:lineRule="auto"/>
        <w:rPr>
          <w:rStyle w:val="Policepardfaut"/>
          <w:rFonts w:asciiTheme="minorHAnsi" w:hAnsiTheme="minorHAnsi" w:cstheme="minorHAnsi"/>
          <w:b/>
          <w:bCs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ab/>
        <w:t xml:space="preserve">8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And God, who knows the human heart, testified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[–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to them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]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by giving them the Holy Spirit, just as he did to us,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9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and in cleansing their hearts by faith he has made no distinction between them and us.</w:t>
      </w:r>
    </w:p>
    <w:p w14:paraId="6ADD92CA" w14:textId="1174779F" w:rsidR="00CC1619" w:rsidRPr="003013CA" w:rsidRDefault="004448D2" w:rsidP="00377EC3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7F415A8" wp14:editId="79A20722">
            <wp:extent cx="3771900" cy="2910840"/>
            <wp:effectExtent l="0" t="0" r="0" b="3810"/>
            <wp:docPr id="6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274"/>
                    <a:stretch>
                      <a:fillRect/>
                    </a:stretch>
                  </pic:blipFill>
                  <pic:spPr>
                    <a:xfrm>
                      <a:off x="0" y="0"/>
                      <a:ext cx="3772506" cy="2911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13CA">
        <w:rPr>
          <w:rFonts w:asciiTheme="minorHAnsi" w:hAnsiTheme="minorHAnsi" w:cstheme="minorHAnsi"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Acts 10:44-45</w:t>
      </w:r>
    </w:p>
    <w:p w14:paraId="51554B63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lastRenderedPageBreak/>
        <w:tab/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What does God do for all who put their faith in Jesus?</w:t>
      </w:r>
    </w:p>
    <w:p w14:paraId="503A067B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●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testifies to them by giving to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them his Holy Spirit</w:t>
      </w:r>
    </w:p>
    <w:p w14:paraId="5D177DA4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●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cleanses their heart by their faith</w:t>
      </w:r>
    </w:p>
    <w:p w14:paraId="693BD810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●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for Jews and for gentiles without distinction</w:t>
      </w:r>
    </w:p>
    <w:p w14:paraId="37DCD5B3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What is an implication of this truth for evangelism and for missionary work, today?</w:t>
      </w:r>
    </w:p>
    <w:p w14:paraId="2DFEFF7B" w14:textId="77777777" w:rsidR="00CC1619" w:rsidRPr="003013CA" w:rsidRDefault="00CC1619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A9BE827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ab/>
        <w:t xml:space="preserve">10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Now, therefore, why are you putting God to the test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by placing on the neck of the disciples a yoke that neither our ancestors nor we have been able to bear?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11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On the contrary, we believe that we will be saved through the grace of the Lord Jesus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[+Christ]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, just as they will.”</w:t>
      </w:r>
    </w:p>
    <w:p w14:paraId="5BBBCA01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ab/>
        <w:t>Test: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Provoke God by opposing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first-covenant legal requirements, to new-covenant divine grace.</w:t>
      </w:r>
    </w:p>
    <w:p w14:paraId="4E416C18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ab/>
        <w:t xml:space="preserve">Yoke: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A com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mon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metaphor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used of a master’s instruction given to his disciples to obey.</w:t>
      </w:r>
    </w:p>
    <w:p w14:paraId="3EDCA57E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ab/>
        <w:t>Greek: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“By grace ... we believe to be saved’.</w:t>
      </w:r>
    </w:p>
    <w:p w14:paraId="31C5A545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The tenses of salvation: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(were …, have been …, are …, are being …, will be …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saved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).</w:t>
      </w:r>
    </w:p>
    <w:p w14:paraId="06622163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Saved from what? Saved unto what?</w:t>
      </w:r>
    </w:p>
    <w:p w14:paraId="7DA773DB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Grace: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Love that gives freely to willing receivers. Jesus secured our salvation by his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own death and resurrection, on behalf of Jews and gentiles alike.</w:t>
      </w:r>
    </w:p>
    <w:p w14:paraId="1C148ECC" w14:textId="77777777" w:rsidR="00CC1619" w:rsidRPr="003013CA" w:rsidRDefault="00CC1619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4A3AE9C" w14:textId="77777777" w:rsidR="00377EC3" w:rsidRDefault="004448D2" w:rsidP="00377EC3">
      <w:pPr>
        <w:spacing w:line="240" w:lineRule="auto"/>
        <w:ind w:firstLine="720"/>
        <w:rPr>
          <w:rStyle w:val="Policepardfaut"/>
          <w:rFonts w:asciiTheme="minorHAnsi" w:hAnsiTheme="minorHAnsi" w:cstheme="minorHAnsi"/>
          <w:b/>
          <w:bCs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12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The whole assembly kept silence and listened to Barnabas and Paul as they told of all the signs and wonders that God had done through them among the gentiles. </w:t>
      </w:r>
    </w:p>
    <w:p w14:paraId="14B63144" w14:textId="37F74876" w:rsidR="00CC1619" w:rsidRPr="003013CA" w:rsidRDefault="004448D2" w:rsidP="00377EC3">
      <w:pPr>
        <w:spacing w:line="240" w:lineRule="auto"/>
        <w:ind w:firstLine="720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noProof/>
          <w:color w:val="C9211E"/>
          <w:sz w:val="24"/>
          <w:szCs w:val="24"/>
          <w:vertAlign w:val="superscript"/>
        </w:rPr>
        <w:drawing>
          <wp:inline distT="0" distB="0" distL="0" distR="0" wp14:anchorId="32961D6E" wp14:editId="613BCE2E">
            <wp:extent cx="2689860" cy="2209800"/>
            <wp:effectExtent l="0" t="0" r="0" b="0"/>
            <wp:docPr id="7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808"/>
                    <a:stretch>
                      <a:fillRect/>
                    </a:stretch>
                  </pic:blipFill>
                  <pic:spPr>
                    <a:xfrm>
                      <a:off x="0" y="0"/>
                      <a:ext cx="2689963" cy="22098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84373A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lastRenderedPageBreak/>
        <w:t xml:space="preserve">Greek: </w:t>
      </w:r>
      <w:r w:rsidRPr="003013CA">
        <w:rPr>
          <w:rStyle w:val="Policepardfaut"/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Hendiadys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, ‘won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derful </w:t>
      </w:r>
      <w:proofErr w:type="gramStart"/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signs’</w:t>
      </w:r>
      <w:proofErr w:type="gramEnd"/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.</w:t>
      </w:r>
    </w:p>
    <w:p w14:paraId="444781B7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hAnsiTheme="minorHAnsi" w:cstheme="minorHAnsi"/>
          <w:b/>
          <w:bCs/>
          <w:color w:val="000000"/>
          <w:sz w:val="24"/>
          <w:szCs w:val="24"/>
        </w:rPr>
        <w:t>Why did they talk about wonderful signs?</w:t>
      </w:r>
    </w:p>
    <w:p w14:paraId="06481490" w14:textId="77777777" w:rsidR="00CC1619" w:rsidRPr="003013CA" w:rsidRDefault="00CC1619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16498BF1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13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After they finished speaking, James replied, “My brothers, listen to me.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14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Simeon has related how God first looked favorably on the gentiles, to take from among them a people for his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name.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15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This agrees with the words of the prophets, as it is written, …</w:t>
      </w:r>
    </w:p>
    <w:p w14:paraId="1E8A55CC" w14:textId="77777777" w:rsidR="00CC1619" w:rsidRPr="003013CA" w:rsidRDefault="004448D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noProof/>
          <w:color w:val="2A6099"/>
          <w:sz w:val="24"/>
          <w:szCs w:val="24"/>
        </w:rPr>
        <w:drawing>
          <wp:inline distT="0" distB="0" distL="0" distR="0" wp14:anchorId="792B0485" wp14:editId="1861C8B1">
            <wp:extent cx="2933700" cy="1981200"/>
            <wp:effectExtent l="0" t="0" r="0" b="0"/>
            <wp:docPr id="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l="452"/>
                    <a:stretch>
                      <a:fillRect/>
                    </a:stretch>
                  </pic:blipFill>
                  <pic:spPr>
                    <a:xfrm>
                      <a:off x="0" y="0"/>
                      <a:ext cx="2934380" cy="1981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0A4442" w14:textId="77777777" w:rsidR="00CC1619" w:rsidRPr="003013CA" w:rsidRDefault="00CC1619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70E966F3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Who was James? (Acts 12:1; Jam. 1:1).</w:t>
      </w:r>
    </w:p>
    <w:p w14:paraId="451F635A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Who was Simeon?</w:t>
      </w:r>
    </w:p>
    <w:p w14:paraId="60333CE6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A people for his name: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One new ethnicity. ‘For his name’ = as his own, as Israel had been.</w:t>
      </w:r>
    </w:p>
    <w:p w14:paraId="2381BEB7" w14:textId="5B118126" w:rsidR="00CC1619" w:rsidRDefault="004448D2" w:rsidP="00377EC3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Agrees with wh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ich prophets’ words? (‘It is written’ = First Covenant Scripture.)</w:t>
      </w:r>
    </w:p>
    <w:p w14:paraId="49947E39" w14:textId="77777777" w:rsidR="00377EC3" w:rsidRPr="003013CA" w:rsidRDefault="00377EC3" w:rsidP="00377EC3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437E3A43" w14:textId="60BB2E5E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Amos 9:11-12</w:t>
      </w:r>
    </w:p>
    <w:p w14:paraId="5C8DF6A1" w14:textId="77777777" w:rsidR="00CC1619" w:rsidRPr="003013CA" w:rsidRDefault="004448D2">
      <w:pPr>
        <w:spacing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16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‘After this I will return 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[~returning]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and I will rebuild the dwelling of David,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which has fallen;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from its ruins I will rebuild it,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and I will set it up,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17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so that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all other peoples may seek the Lord—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even all the gentiles over whom my name has been called.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Thus says the Lord, …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</w:p>
    <w:p w14:paraId="4D3B539B" w14:textId="07EEA7F0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Isaiah 45:21</w:t>
      </w:r>
    </w:p>
    <w:p w14:paraId="30FADBB7" w14:textId="69AD6938" w:rsidR="00CC1619" w:rsidRPr="003013CA" w:rsidRDefault="004448D2" w:rsidP="00377EC3">
      <w:pPr>
        <w:spacing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 xml:space="preserve">[~the one]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who has been making these things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>18 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known from long ago.’</w:t>
      </w:r>
    </w:p>
    <w:p w14:paraId="22CBD89E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lastRenderedPageBreak/>
        <w:tab/>
        <w:t>James finds patterns in the Tanach that he interpret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s in support of the gospel.</w:t>
      </w:r>
    </w:p>
    <w:p w14:paraId="0141F6C6" w14:textId="77777777" w:rsidR="00CC1619" w:rsidRPr="003013CA" w:rsidRDefault="004448D2" w:rsidP="00377EC3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 xml:space="preserve">I will return.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See Amos 9:9 “I will shake the house of Israel among all the nations.” Interpreted as the 12 tribes present at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Pentecost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.</w:t>
      </w:r>
    </w:p>
    <w:p w14:paraId="5AA4C772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Dwelling of David.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013CA">
        <w:rPr>
          <w:rStyle w:val="Policepardfaut"/>
          <w:rFonts w:asciiTheme="minorHAnsi" w:hAnsiTheme="minorHAnsi" w:cstheme="minorHAnsi"/>
          <w:b/>
          <w:bCs/>
          <w:i/>
          <w:iCs/>
          <w:sz w:val="24"/>
          <w:szCs w:val="24"/>
        </w:rPr>
        <w:t>skh</w:t>
      </w:r>
      <w:proofErr w:type="spellEnd"/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= thicket &gt; branches &gt; hut &gt; tent &gt; dwelling &gt; house. Interpreted as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dynasty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.</w:t>
      </w:r>
    </w:p>
    <w:p w14:paraId="7E843F1F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I will rebuild … set up.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Interpreted as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resurrection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of Jesus.</w:t>
      </w:r>
    </w:p>
    <w:p w14:paraId="32768458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Other peoples.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Hebrew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: ‘the remnant of Edom’, which had been subjected to King David. Hebrew </w:t>
      </w:r>
      <w:r w:rsidRPr="003013CA">
        <w:rPr>
          <w:rStyle w:val="Policepardfaut"/>
          <w:rFonts w:asciiTheme="minorHAnsi" w:hAnsiTheme="minorHAnsi" w:cstheme="minorHAnsi"/>
          <w:b/>
          <w:bCs/>
          <w:i/>
          <w:iCs/>
          <w:sz w:val="24"/>
          <w:szCs w:val="24"/>
        </w:rPr>
        <w:t>’</w:t>
      </w:r>
      <w:proofErr w:type="spellStart"/>
      <w:r w:rsidRPr="003013CA">
        <w:rPr>
          <w:rStyle w:val="Policepardfaut"/>
          <w:rFonts w:asciiTheme="minorHAnsi" w:hAnsiTheme="minorHAnsi" w:cstheme="minorHAnsi"/>
          <w:b/>
          <w:bCs/>
          <w:i/>
          <w:iCs/>
          <w:sz w:val="24"/>
          <w:szCs w:val="24"/>
        </w:rPr>
        <w:t>dôm</w:t>
      </w:r>
      <w:proofErr w:type="spellEnd"/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(Edom) </w:t>
      </w:r>
      <w:r w:rsidRPr="003013CA">
        <w:rPr>
          <w:rStyle w:val="Policepardfaut"/>
          <w:rFonts w:asciiTheme="minorHAnsi" w:eastAsia="Liberation Serif" w:hAnsiTheme="minorHAnsi" w:cstheme="minorHAnsi"/>
          <w:b/>
          <w:bCs/>
          <w:sz w:val="24"/>
          <w:szCs w:val="24"/>
        </w:rPr>
        <w:t>≈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i/>
          <w:iCs/>
          <w:sz w:val="24"/>
          <w:szCs w:val="24"/>
        </w:rPr>
        <w:t>’dm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(</w:t>
      </w:r>
      <w:proofErr w:type="spellStart"/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adam</w:t>
      </w:r>
      <w:proofErr w:type="spellEnd"/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, humanity)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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</w:rPr>
        <w:t>Greek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: ‘the rest of human beings [</w:t>
      </w:r>
      <w:proofErr w:type="spellStart"/>
      <w:r w:rsidRPr="003013CA">
        <w:rPr>
          <w:rStyle w:val="Policepardfaut"/>
          <w:rFonts w:asciiTheme="minorHAnsi" w:hAnsiTheme="minorHAnsi" w:cstheme="minorHAnsi"/>
          <w:b/>
          <w:bCs/>
          <w:i/>
          <w:iCs/>
          <w:sz w:val="24"/>
          <w:szCs w:val="24"/>
        </w:rPr>
        <w:t>anthropoi</w:t>
      </w:r>
      <w:proofErr w:type="spellEnd"/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],’ interpreted by James as conversion of Gentiles.</w:t>
      </w:r>
    </w:p>
    <w:p w14:paraId="07BFF605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2A6099"/>
          <w:sz w:val="24"/>
          <w:szCs w:val="24"/>
        </w:rPr>
        <w:t>Isaiah 45:22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“Be saved, all the ends of the earth!” </w:t>
      </w:r>
      <w:r w:rsidRPr="003013CA">
        <w:rPr>
          <w:rStyle w:val="Policepardfaut"/>
          <w:rFonts w:asciiTheme="minorHAnsi" w:eastAsia="Liberation Serif" w:hAnsiTheme="minorHAnsi" w:cstheme="minorHAnsi"/>
          <w:b/>
          <w:bCs/>
          <w:sz w:val="24"/>
          <w:szCs w:val="24"/>
        </w:rPr>
        <w:t>≈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“You will be my witnesses … to the ends of the earth” (Jesus, Acts 1:8)</w:t>
      </w:r>
    </w:p>
    <w:p w14:paraId="6A4DCD52" w14:textId="77777777" w:rsidR="00CC1619" w:rsidRPr="003013CA" w:rsidRDefault="00CC1619">
      <w:pPr>
        <w:spacing w:line="240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45CAA2C6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ab/>
        <w:t xml:space="preserve">19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“Therefore I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have reached the decision that we should not trouble those gentiles who are turning to God,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20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but we should write to them to abstain only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[–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from</w:t>
      </w:r>
      <w:r w:rsidRPr="003013CA">
        <w:rPr>
          <w:rStyle w:val="Policepardfaut"/>
          <w:rFonts w:asciiTheme="minorHAnsi" w:hAnsiTheme="minorHAnsi" w:cstheme="minorHAnsi"/>
          <w:sz w:val="24"/>
          <w:szCs w:val="24"/>
        </w:rPr>
        <w:t>]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 xml:space="preserve"> things polluted by idols and from sexual immorality and from whatever has been strangled and from blood. </w:t>
      </w:r>
      <w:r w:rsidRPr="003013CA">
        <w:rPr>
          <w:rStyle w:val="Policepardfaut"/>
          <w:rFonts w:asciiTheme="minorHAnsi" w:hAnsiTheme="minorHAnsi" w:cstheme="minorHAnsi"/>
          <w:b/>
          <w:bCs/>
          <w:color w:val="C9211E"/>
          <w:sz w:val="24"/>
          <w:szCs w:val="24"/>
          <w:vertAlign w:val="superscript"/>
        </w:rPr>
        <w:t xml:space="preserve">21 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t>For in every city, for generations past, Moses has had those who proclaim him, for he has been read aloud every Sabbath in the synagogues.”</w:t>
      </w:r>
      <w:r w:rsidRPr="003013CA">
        <w:rPr>
          <w:rStyle w:val="Policepardfaut"/>
          <w:rFonts w:asciiTheme="minorHAnsi" w:hAnsiTheme="minorHAnsi" w:cstheme="minorHAnsi"/>
          <w:b/>
          <w:bCs/>
          <w:sz w:val="24"/>
          <w:szCs w:val="24"/>
        </w:rPr>
        <w:br/>
      </w:r>
    </w:p>
    <w:p w14:paraId="0B394F52" w14:textId="4E61A196" w:rsidR="00CC1619" w:rsidRPr="003013CA" w:rsidRDefault="004448D2" w:rsidP="00063B36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373CDB7C" wp14:editId="669BAA8F">
            <wp:extent cx="2446020" cy="1699260"/>
            <wp:effectExtent l="0" t="0" r="0" b="0"/>
            <wp:docPr id="9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121" cy="16993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A4C35F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ab/>
        <w:t>De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>cision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. Literally, “I judge.”</w:t>
      </w:r>
    </w:p>
    <w:p w14:paraId="3BE7F166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>Query: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 An opinion? A suggestion? Expressing the consensus of the apostles and elders?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br/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A revelation from the Holy Spirit?</w:t>
      </w:r>
    </w:p>
    <w:p w14:paraId="4C24A062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ab/>
        <w:t>Trouble.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 Literally “overly-trouble” beyond the following.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>2 Maccabees 11:31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, “full permission for the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Jews to enjoy their own food and laws, just as formerly, and none of them shall be molested in any way for what may have been done in ignorance.”</w:t>
      </w:r>
    </w:p>
    <w:p w14:paraId="3429B0A2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 xml:space="preserve">Abstain.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Greek middle-voice verb = voluntarily, not a new law for Christians.</w:t>
      </w:r>
    </w:p>
    <w:p w14:paraId="3E6A194F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ab/>
      </w: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 xml:space="preserve">Moses.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The Pentateuch specific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ally, the Tanach generally.</w:t>
      </w:r>
    </w:p>
    <w:p w14:paraId="0759B91B" w14:textId="77777777" w:rsidR="00CC1619" w:rsidRPr="003013CA" w:rsidRDefault="00CC1619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81EE647" w14:textId="35E19798" w:rsidR="00CC1619" w:rsidRPr="003013CA" w:rsidRDefault="004448D2" w:rsidP="00063B36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>Common pagan worship</w:t>
      </w:r>
      <w:r w:rsidR="00063B36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 xml:space="preserve"> practices</w:t>
      </w:r>
    </w:p>
    <w:p w14:paraId="7474DE5F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  <w:u w:val="single"/>
        </w:rPr>
        <w:t>Offensive to God</w:t>
      </w:r>
    </w:p>
    <w:p w14:paraId="4283E5A3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>Polluted.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 Meals eaten in the presence of idols (See Leviticus 17:8-9).</w:t>
      </w:r>
    </w:p>
    <w:p w14:paraId="590D7342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>Immorality.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 Temple prostitution (See Leviticus 18:26).</w:t>
      </w:r>
    </w:p>
    <w:p w14:paraId="740B8B08" w14:textId="77777777" w:rsidR="00CC1619" w:rsidRPr="003013CA" w:rsidRDefault="004448D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  <w:u w:val="single"/>
        </w:rPr>
        <w:t>Offensive to Jews</w:t>
      </w:r>
    </w:p>
    <w:p w14:paraId="79E1ACDC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 xml:space="preserve">Strangled.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Ritual sacrifice (See Leviticus 17:8-13). Compare 1 Thessalonians 1:9; 1 Peter 4:3.</w:t>
      </w:r>
    </w:p>
    <w:p w14:paraId="61B176F8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>Blood.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 Ritual drinking of </w:t>
      </w:r>
      <w:proofErr w:type="gramStart"/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blood, or</w:t>
      </w:r>
      <w:proofErr w:type="gramEnd"/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 eating of blood sausages (See Leviticus 17:10-12).</w:t>
      </w:r>
    </w:p>
    <w:p w14:paraId="702DFC74" w14:textId="77777777" w:rsidR="00CC1619" w:rsidRPr="003013CA" w:rsidRDefault="00CC1619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14:paraId="0357D1D3" w14:textId="7CEB2DC0" w:rsidR="00CC1619" w:rsidRPr="003013CA" w:rsidRDefault="004448D2" w:rsidP="00377EC3">
      <w:pPr>
        <w:spacing w:line="240" w:lineRule="auto"/>
        <w:ind w:firstLine="720"/>
        <w:jc w:val="center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>Conclusion</w:t>
      </w:r>
    </w:p>
    <w:p w14:paraId="5B19450C" w14:textId="77777777" w:rsidR="00CC1619" w:rsidRPr="003013CA" w:rsidRDefault="004448D2">
      <w:pPr>
        <w:spacing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2A6099"/>
          <w:sz w:val="24"/>
          <w:szCs w:val="24"/>
        </w:rPr>
        <w:t xml:space="preserve">Query: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What are some truths that we have learned from Acts 15:1-21.</w:t>
      </w:r>
    </w:p>
    <w:p w14:paraId="737ABC71" w14:textId="77777777" w:rsidR="00CC1619" w:rsidRPr="003013CA" w:rsidRDefault="004448D2">
      <w:pPr>
        <w:pStyle w:val="ListParagraph"/>
        <w:spacing w:line="240" w:lineRule="auto"/>
        <w:ind w:left="0" w:firstLine="57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ab/>
        <w:t xml:space="preserve">●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Jews and Gentiles alike are saved by grace through their faith.</w:t>
      </w:r>
    </w:p>
    <w:p w14:paraId="469C2825" w14:textId="77777777" w:rsidR="00CC1619" w:rsidRPr="003013CA" w:rsidRDefault="004448D2">
      <w:pPr>
        <w:pStyle w:val="ListParagraph"/>
        <w:spacing w:line="240" w:lineRule="auto"/>
        <w:ind w:left="0" w:firstLine="57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ab/>
        <w:t xml:space="preserve">●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Jews and Gentiles alike have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received God’s Holy Spirit.</w:t>
      </w:r>
    </w:p>
    <w:p w14:paraId="6FBCFF43" w14:textId="77777777" w:rsidR="00CC1619" w:rsidRPr="003013CA" w:rsidRDefault="004448D2">
      <w:pPr>
        <w:pStyle w:val="ListParagraph"/>
        <w:spacing w:line="240" w:lineRule="auto"/>
        <w:ind w:left="0" w:firstLine="57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ab/>
        <w:t xml:space="preserve">●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Gentiles do not have to become Jews, to be saved.</w:t>
      </w:r>
    </w:p>
    <w:p w14:paraId="409995CA" w14:textId="77777777" w:rsidR="00CC1619" w:rsidRPr="003013CA" w:rsidRDefault="004448D2">
      <w:pPr>
        <w:pStyle w:val="ListParagraph"/>
        <w:spacing w:line="240" w:lineRule="auto"/>
        <w:ind w:left="0" w:firstLine="57"/>
        <w:rPr>
          <w:rFonts w:asciiTheme="minorHAnsi" w:hAnsiTheme="minorHAnsi" w:cstheme="minorHAnsi"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ab/>
        <w:t xml:space="preserve">●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Gentiles ought to avoid pagan practices </w:t>
      </w:r>
      <w:proofErr w:type="gramStart"/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that  offend</w:t>
      </w:r>
      <w:proofErr w:type="gramEnd"/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 God and Jews.</w:t>
      </w:r>
    </w:p>
    <w:p w14:paraId="43F16396" w14:textId="77777777" w:rsidR="00063B36" w:rsidRDefault="004448D2" w:rsidP="00063B36">
      <w:pPr>
        <w:pStyle w:val="ListParagraph"/>
        <w:spacing w:line="240" w:lineRule="auto"/>
        <w:ind w:hanging="663"/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ab/>
        <w:t xml:space="preserve">●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In doctrinal disputes, let everyone tell their view, and then let recognized leaders </w:t>
      </w:r>
    </w:p>
    <w:p w14:paraId="5F144850" w14:textId="7B8CABB1" w:rsidR="00CC1619" w:rsidRPr="003013CA" w:rsidRDefault="00063B36" w:rsidP="00063B36">
      <w:pPr>
        <w:pStyle w:val="ListParagraph"/>
        <w:spacing w:line="240" w:lineRule="auto"/>
        <w:ind w:hanging="663"/>
        <w:rPr>
          <w:rFonts w:asciiTheme="minorHAnsi" w:hAnsiTheme="minorHAnsi" w:cstheme="minorHAnsi"/>
          <w:sz w:val="24"/>
          <w:szCs w:val="24"/>
        </w:rPr>
      </w:pPr>
      <w:r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 xml:space="preserve">                </w:t>
      </w:r>
      <w:r w:rsidR="004448D2"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render their deci</w:t>
      </w:r>
      <w:r w:rsidR="004448D2"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sion.</w:t>
      </w:r>
    </w:p>
    <w:p w14:paraId="459E485E" w14:textId="77777777" w:rsidR="00063B36" w:rsidRDefault="004448D2" w:rsidP="00063B36">
      <w:pPr>
        <w:pStyle w:val="ListParagraph"/>
        <w:spacing w:line="240" w:lineRule="auto"/>
        <w:ind w:hanging="663"/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</w:pPr>
      <w:r w:rsidRPr="003013CA"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ab/>
        <w:t xml:space="preserve">● </w:t>
      </w:r>
      <w:r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 xml:space="preserve">Prophetic Scriptures and the apostles’ teaching remain our basic test of truth </w:t>
      </w:r>
    </w:p>
    <w:p w14:paraId="28270E6A" w14:textId="7B616C1D" w:rsidR="00CC1619" w:rsidRPr="003013CA" w:rsidRDefault="00063B36" w:rsidP="00063B36">
      <w:pPr>
        <w:pStyle w:val="ListParagraph"/>
        <w:spacing w:line="240" w:lineRule="auto"/>
        <w:ind w:hanging="663"/>
        <w:rPr>
          <w:rFonts w:asciiTheme="minorHAnsi" w:hAnsiTheme="minorHAnsi" w:cstheme="minorHAnsi"/>
          <w:sz w:val="24"/>
          <w:szCs w:val="24"/>
        </w:rPr>
      </w:pPr>
      <w:r>
        <w:rPr>
          <w:rStyle w:val="Policepardfaut"/>
          <w:rFonts w:asciiTheme="minorHAnsi" w:eastAsia="Wingdings" w:hAnsiTheme="minorHAnsi" w:cstheme="minorHAnsi"/>
          <w:b/>
          <w:bCs/>
          <w:color w:val="C9211E"/>
          <w:sz w:val="24"/>
          <w:szCs w:val="24"/>
        </w:rPr>
        <w:t xml:space="preserve">                </w:t>
      </w:r>
      <w:r w:rsidR="004448D2" w:rsidRPr="003013CA">
        <w:rPr>
          <w:rStyle w:val="Policepardfaut"/>
          <w:rFonts w:asciiTheme="minorHAnsi" w:eastAsia="Wingdings" w:hAnsiTheme="minorHAnsi" w:cstheme="minorHAnsi"/>
          <w:b/>
          <w:bCs/>
          <w:sz w:val="24"/>
          <w:szCs w:val="24"/>
        </w:rPr>
        <w:t>statements.</w:t>
      </w:r>
    </w:p>
    <w:p w14:paraId="7D60BAD1" w14:textId="77777777" w:rsidR="00CC1619" w:rsidRPr="003013CA" w:rsidRDefault="00CC1619">
      <w:pPr>
        <w:pStyle w:val="ListParagraph"/>
        <w:spacing w:line="240" w:lineRule="auto"/>
        <w:ind w:left="0" w:firstLine="57"/>
        <w:rPr>
          <w:rFonts w:asciiTheme="minorHAnsi" w:hAnsiTheme="minorHAnsi" w:cstheme="minorHAnsi"/>
          <w:sz w:val="24"/>
          <w:szCs w:val="24"/>
        </w:rPr>
      </w:pPr>
    </w:p>
    <w:p w14:paraId="02EBDA9E" w14:textId="77777777" w:rsidR="00CC1619" w:rsidRPr="003013CA" w:rsidRDefault="00CC1619">
      <w:pPr>
        <w:pStyle w:val="ListParagraph"/>
        <w:spacing w:line="240" w:lineRule="auto"/>
        <w:ind w:left="0" w:firstLine="57"/>
        <w:rPr>
          <w:rFonts w:asciiTheme="minorHAnsi" w:hAnsiTheme="minorHAnsi" w:cstheme="minorHAnsi"/>
          <w:sz w:val="24"/>
          <w:szCs w:val="24"/>
        </w:rPr>
      </w:pPr>
    </w:p>
    <w:sectPr w:rsidR="00CC1619" w:rsidRPr="003013CA" w:rsidSect="003013CA">
      <w:headerReference w:type="default" r:id="rId16"/>
      <w:footerReference w:type="default" r:id="rId17"/>
      <w:footerReference w:type="first" r:id="rId18"/>
      <w:pgSz w:w="12240" w:h="15840" w:code="1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E4012" w14:textId="77777777" w:rsidR="004448D2" w:rsidRDefault="004448D2">
      <w:pPr>
        <w:spacing w:after="0" w:line="240" w:lineRule="auto"/>
      </w:pPr>
      <w:r>
        <w:separator/>
      </w:r>
    </w:p>
  </w:endnote>
  <w:endnote w:type="continuationSeparator" w:id="0">
    <w:p w14:paraId="74B14946" w14:textId="77777777" w:rsidR="004448D2" w:rsidRDefault="00444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0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91DE" w14:textId="3448D9E2" w:rsidR="00377EC3" w:rsidRPr="00377EC3" w:rsidRDefault="00377EC3" w:rsidP="00377EC3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404A1" w14:textId="7181DB93" w:rsidR="00377EC3" w:rsidRDefault="00377EC3" w:rsidP="00377EC3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of </w:t>
    </w:r>
    <w:fldSimple w:instr=" NUMPAGES   \* MERGEFORMAT ">
      <w:r>
        <w:rPr>
          <w:noProof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90980" w14:textId="77777777" w:rsidR="004448D2" w:rsidRDefault="004448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AE9F9A4" w14:textId="77777777" w:rsidR="004448D2" w:rsidRDefault="00444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C4634" w14:textId="4A60EC88" w:rsidR="00377EC3" w:rsidRPr="00377EC3" w:rsidRDefault="00377EC3" w:rsidP="00377EC3">
    <w:pPr>
      <w:spacing w:line="240" w:lineRule="auto"/>
      <w:jc w:val="center"/>
      <w:rPr>
        <w:rFonts w:asciiTheme="minorHAnsi" w:hAnsiTheme="minorHAnsi" w:cstheme="minorHAnsi"/>
        <w:b/>
        <w:bCs/>
        <w:color w:val="2A6099"/>
        <w:sz w:val="24"/>
        <w:szCs w:val="24"/>
      </w:rPr>
    </w:pPr>
    <w:r>
      <w:rPr>
        <w:rFonts w:asciiTheme="minorHAnsi" w:hAnsiTheme="minorHAnsi" w:cstheme="minorHAnsi"/>
        <w:b/>
        <w:bCs/>
        <w:color w:val="2A6099"/>
        <w:sz w:val="24"/>
        <w:szCs w:val="24"/>
      </w:rPr>
      <w:t xml:space="preserve">Brief Introduction to </w:t>
    </w:r>
    <w:r w:rsidRPr="003013CA">
      <w:rPr>
        <w:rFonts w:asciiTheme="minorHAnsi" w:hAnsiTheme="minorHAnsi" w:cstheme="minorHAnsi"/>
        <w:b/>
        <w:bCs/>
        <w:color w:val="2A6099"/>
        <w:sz w:val="24"/>
        <w:szCs w:val="24"/>
      </w:rPr>
      <w:t>Acts 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1221"/>
    <w:multiLevelType w:val="multilevel"/>
    <w:tmpl w:val="755CEC2C"/>
    <w:styleLink w:val="WWNum1"/>
    <w:lvl w:ilvl="0">
      <w:start w:val="1"/>
      <w:numFmt w:val="decimal"/>
      <w:lvlText w:val="%1."/>
      <w:lvlJc w:val="right"/>
      <w:pPr>
        <w:ind w:left="720" w:hanging="360"/>
      </w:pPr>
      <w:rPr>
        <w:color w:val="C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C1619"/>
    <w:rsid w:val="0005098F"/>
    <w:rsid w:val="00063B36"/>
    <w:rsid w:val="003013CA"/>
    <w:rsid w:val="00377EC3"/>
    <w:rsid w:val="004448D2"/>
    <w:rsid w:val="00CC1619"/>
    <w:rsid w:val="00DD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1452A"/>
  <w15:docId w15:val="{FA915B9B-5F38-45D6-A2DA-8000E1DB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ableNormal1">
    <w:name w:val="Table Normal1"/>
  </w:style>
  <w:style w:type="paragraph" w:styleId="ListParagraph">
    <w:name w:val="List Paragraph"/>
    <w:basedOn w:val="Standard"/>
    <w:pPr>
      <w:ind w:left="720"/>
      <w:contextualSpacing/>
    </w:pPr>
  </w:style>
  <w:style w:type="character" w:customStyle="1" w:styleId="Policepardfaut">
    <w:name w:val="Police par défaut"/>
  </w:style>
  <w:style w:type="character" w:customStyle="1" w:styleId="ListLabel1">
    <w:name w:val="ListLabel 1"/>
    <w:rPr>
      <w:rFonts w:cs="0"/>
    </w:rPr>
  </w:style>
  <w:style w:type="character" w:customStyle="1" w:styleId="ListLabel2">
    <w:name w:val="ListLabel 2"/>
    <w:rPr>
      <w:rFonts w:cs="0"/>
    </w:rPr>
  </w:style>
  <w:style w:type="character" w:customStyle="1" w:styleId="ListLabel3">
    <w:name w:val="ListLabel 3"/>
    <w:rPr>
      <w:rFonts w:cs="0"/>
    </w:rPr>
  </w:style>
  <w:style w:type="character" w:customStyle="1" w:styleId="ListLabel4">
    <w:name w:val="ListLabel 4"/>
    <w:rPr>
      <w:rFonts w:cs="0"/>
    </w:rPr>
  </w:style>
  <w:style w:type="character" w:customStyle="1" w:styleId="ListLabel5">
    <w:name w:val="ListLabel 5"/>
    <w:rPr>
      <w:rFonts w:cs="0"/>
    </w:rPr>
  </w:style>
  <w:style w:type="character" w:customStyle="1" w:styleId="ListLabel6">
    <w:name w:val="ListLabel 6"/>
    <w:rPr>
      <w:rFonts w:cs="0"/>
    </w:rPr>
  </w:style>
  <w:style w:type="character" w:customStyle="1" w:styleId="ListLabel7">
    <w:name w:val="ListLabel 7"/>
    <w:rPr>
      <w:rFonts w:cs="0"/>
    </w:rPr>
  </w:style>
  <w:style w:type="character" w:customStyle="1" w:styleId="ListLabel8">
    <w:name w:val="ListLabel 8"/>
    <w:rPr>
      <w:rFonts w:cs="0"/>
    </w:rPr>
  </w:style>
  <w:style w:type="character" w:customStyle="1" w:styleId="ListLabel9">
    <w:name w:val="ListLabel 9"/>
    <w:rPr>
      <w:rFonts w:cs="0"/>
    </w:rPr>
  </w:style>
  <w:style w:type="paragraph" w:styleId="Header">
    <w:name w:val="header"/>
    <w:basedOn w:val="Normal"/>
    <w:link w:val="HeaderChar"/>
    <w:uiPriority w:val="99"/>
    <w:unhideWhenUsed/>
    <w:rsid w:val="00377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EC3"/>
  </w:style>
  <w:style w:type="paragraph" w:styleId="Footer">
    <w:name w:val="footer"/>
    <w:basedOn w:val="Normal"/>
    <w:link w:val="FooterChar"/>
    <w:uiPriority w:val="99"/>
    <w:unhideWhenUsed/>
    <w:rsid w:val="00377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EC3"/>
  </w:style>
  <w:style w:type="numbering" w:customStyle="1" w:styleId="WWNum1">
    <w:name w:val="WWNum1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 Currah</dc:creator>
  <dc:description/>
  <cp:lastModifiedBy>Galen</cp:lastModifiedBy>
  <cp:revision>5</cp:revision>
  <cp:lastPrinted>2022-04-03T06:31:00Z</cp:lastPrinted>
  <dcterms:created xsi:type="dcterms:W3CDTF">2022-04-03T06:20:00Z</dcterms:created>
  <dcterms:modified xsi:type="dcterms:W3CDTF">2022-04-03T06:32:00Z</dcterms:modified>
</cp:coreProperties>
</file>