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A238D" w14:textId="77777777" w:rsidR="003F5AF6" w:rsidRDefault="003F5AF6" w:rsidP="003F5AF6">
      <w:pPr>
        <w:pStyle w:val="Titre1"/>
        <w:snapToGrid w:val="0"/>
        <w:spacing w:before="120" w:after="280"/>
        <w:rPr>
          <w:lang w:val="fr-FR"/>
        </w:rPr>
      </w:pPr>
      <w:r>
        <w:rPr>
          <w:lang w:val="fr-FR"/>
        </w:rPr>
        <w:t xml:space="preserve">Levi, un percepteur d’impôts, a </w:t>
      </w:r>
      <w:proofErr w:type="spellStart"/>
      <w:r>
        <w:rPr>
          <w:lang w:val="fr-FR"/>
        </w:rPr>
        <w:t>réunit</w:t>
      </w:r>
      <w:proofErr w:type="spellEnd"/>
      <w:r>
        <w:rPr>
          <w:lang w:val="fr-FR"/>
        </w:rPr>
        <w:t xml:space="preserve"> chez lui</w:t>
      </w:r>
      <w:r w:rsidRPr="003F5AF6">
        <w:rPr>
          <w:lang w:val="fr-FR"/>
        </w:rPr>
        <w:t xml:space="preserve"> </w:t>
      </w:r>
      <w:r>
        <w:rPr>
          <w:lang w:val="fr-FR"/>
        </w:rPr>
        <w:t>des pécheurs</w:t>
      </w:r>
      <w:r>
        <w:rPr>
          <w:lang w:val="fr-FR"/>
        </w:rPr>
        <w:br/>
        <w:t>pour qu’ils rencontrent Jésus</w:t>
      </w:r>
    </w:p>
    <w:p w14:paraId="52129AAF" w14:textId="77777777" w:rsidR="003F5AF6" w:rsidRDefault="003F5AF6" w:rsidP="003F5AF6">
      <w:pPr>
        <w:spacing w:before="120" w:after="240"/>
        <w:jc w:val="center"/>
        <w:rPr>
          <w:rFonts w:ascii="Arial" w:hAnsi="Arial" w:cs="Arial"/>
          <w:sz w:val="20"/>
          <w:lang w:val="fr-FR"/>
        </w:rPr>
      </w:pPr>
      <w:r>
        <w:rPr>
          <w:rFonts w:ascii="Arial" w:hAnsi="Arial" w:cs="Arial"/>
          <w:sz w:val="20"/>
          <w:lang w:val="fr-FR"/>
        </w:rPr>
        <w:t>Ceux qui enseignent des enfants devraient lire l’étude  n</w:t>
      </w:r>
      <w:r>
        <w:rPr>
          <w:rFonts w:ascii="Arial" w:hAnsi="Arial" w:cs="Arial"/>
          <w:sz w:val="20"/>
          <w:vertAlign w:val="superscript"/>
          <w:lang w:val="fr-FR"/>
        </w:rPr>
        <w:t>o</w:t>
      </w:r>
      <w:r>
        <w:rPr>
          <w:rFonts w:ascii="Arial" w:hAnsi="Arial" w:cs="Arial"/>
          <w:sz w:val="20"/>
          <w:lang w:val="fr-FR"/>
        </w:rPr>
        <w:t xml:space="preserve"> 45</w:t>
      </w:r>
      <w:r>
        <w:rPr>
          <w:rFonts w:ascii="Arial" w:hAnsi="Arial" w:cs="Arial"/>
          <w:b/>
          <w:bCs/>
          <w:sz w:val="20"/>
          <w:lang w:val="fr-FR"/>
        </w:rPr>
        <w:t xml:space="preserve"> </w:t>
      </w:r>
      <w:r>
        <w:rPr>
          <w:rFonts w:ascii="Arial" w:hAnsi="Arial" w:cs="Arial"/>
          <w:sz w:val="20"/>
          <w:lang w:val="fr-FR"/>
        </w:rPr>
        <w:t>pour enfants.</w:t>
      </w:r>
    </w:p>
    <w:p w14:paraId="2EC509D6" w14:textId="77777777" w:rsidR="003F5AF6" w:rsidRDefault="003F5AF6" w:rsidP="003F5AF6">
      <w:pPr>
        <w:pStyle w:val="Titre3"/>
        <w:tabs>
          <w:tab w:val="left" w:pos="360"/>
        </w:tabs>
        <w:spacing w:before="240" w:after="0"/>
        <w:rPr>
          <w:lang w:val="fr-FR"/>
        </w:rPr>
      </w:pPr>
      <w:r>
        <w:rPr>
          <w:lang w:val="fr-FR"/>
        </w:rPr>
        <w:t xml:space="preserve">Préparez </w:t>
      </w:r>
      <w:proofErr w:type="gramStart"/>
      <w:r>
        <w:rPr>
          <w:lang w:val="fr-FR"/>
        </w:rPr>
        <w:t xml:space="preserve">vos </w:t>
      </w:r>
      <w:proofErr w:type="spellStart"/>
      <w:r>
        <w:rPr>
          <w:lang w:val="fr-FR"/>
        </w:rPr>
        <w:t>coeur</w:t>
      </w:r>
      <w:proofErr w:type="spellEnd"/>
      <w:proofErr w:type="gramEnd"/>
      <w:r>
        <w:rPr>
          <w:lang w:val="fr-FR"/>
        </w:rPr>
        <w:t xml:space="preserve"> et esprit avec la Parole de Dieu.</w:t>
      </w:r>
    </w:p>
    <w:p w14:paraId="09D576A7" w14:textId="23642ECA" w:rsidR="003F5AF6" w:rsidRDefault="003F5AF6" w:rsidP="002B6B81">
      <w:pPr>
        <w:pStyle w:val="maintext0"/>
        <w:spacing w:before="120" w:after="0"/>
        <w:rPr>
          <w:lang w:val="fr-FR"/>
        </w:rPr>
      </w:pPr>
      <w:r>
        <w:rPr>
          <w:b/>
          <w:bCs/>
          <w:lang w:val="fr-FR"/>
        </w:rPr>
        <w:t>Prière</w:t>
      </w:r>
      <w:r w:rsidR="00791818">
        <w:rPr>
          <w:lang w:val="fr-FR"/>
        </w:rPr>
        <w:t xml:space="preserve"> : </w:t>
      </w:r>
      <w:r>
        <w:rPr>
          <w:lang w:val="fr-FR"/>
        </w:rPr>
        <w:t xml:space="preserve">« Seigneur Jésus, tu </w:t>
      </w:r>
      <w:proofErr w:type="spellStart"/>
      <w:r>
        <w:rPr>
          <w:lang w:val="fr-FR"/>
        </w:rPr>
        <w:t>dispose</w:t>
      </w:r>
      <w:proofErr w:type="spellEnd"/>
      <w:r>
        <w:rPr>
          <w:lang w:val="fr-FR"/>
        </w:rPr>
        <w:t xml:space="preserve"> des personnes et des familles de partout à devenir tes disciples. Veuille nous aider à trouver de telles personnes et à les rencontrer dans leurs groupe</w:t>
      </w:r>
      <w:r w:rsidR="006635B2">
        <w:rPr>
          <w:lang w:val="fr-FR"/>
        </w:rPr>
        <w:t>ment</w:t>
      </w:r>
      <w:r>
        <w:rPr>
          <w:lang w:val="fr-FR"/>
        </w:rPr>
        <w:t>s. »</w:t>
      </w:r>
      <w:r w:rsidR="002B6B81">
        <w:rPr>
          <w:lang w:val="fr-FR"/>
        </w:rPr>
        <w:br/>
      </w:r>
    </w:p>
    <w:p w14:paraId="6DAD0301" w14:textId="1432B1B7" w:rsidR="003F5AF6" w:rsidRDefault="002B6B81" w:rsidP="002B6B81">
      <w:pPr>
        <w:jc w:val="center"/>
        <w:rPr>
          <w:lang w:val="fr-FR"/>
        </w:rPr>
      </w:pPr>
      <w:r>
        <w:rPr>
          <w:noProof/>
          <w:lang w:eastAsia="en-US"/>
        </w:rPr>
        <w:drawing>
          <wp:inline distT="0" distB="0" distL="0" distR="0" wp14:editId="775F0AEA">
            <wp:extent cx="1939290" cy="16281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290" cy="162814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bookmarkStart w:id="0" w:name="_GoBack"/>
      <w:bookmarkEnd w:id="0"/>
      <w:r w:rsidR="003F5AF6">
        <w:br/>
      </w:r>
      <w:r w:rsidR="006635B2">
        <w:rPr>
          <w:b/>
          <w:bCs/>
          <w:lang w:val="fr-FR"/>
        </w:rPr>
        <w:t>Cherchez</w:t>
      </w:r>
      <w:r w:rsidR="003F5AF6">
        <w:rPr>
          <w:b/>
          <w:bCs/>
          <w:lang w:val="fr-FR"/>
        </w:rPr>
        <w:t xml:space="preserve"> en Marc 2</w:t>
      </w:r>
      <w:r w:rsidR="00791818">
        <w:rPr>
          <w:b/>
          <w:bCs/>
          <w:lang w:val="fr-FR"/>
        </w:rPr>
        <w:t xml:space="preserve"> : </w:t>
      </w:r>
      <w:r w:rsidR="003F5AF6">
        <w:rPr>
          <w:b/>
          <w:bCs/>
          <w:lang w:val="fr-FR"/>
        </w:rPr>
        <w:t>14 à 17</w:t>
      </w:r>
      <w:r w:rsidR="003F5AF6">
        <w:rPr>
          <w:lang w:val="fr-FR"/>
        </w:rPr>
        <w:t xml:space="preserve"> comment Jésus a rencontré des pécheurs chez eux.</w:t>
      </w:r>
    </w:p>
    <w:p w14:paraId="21593B9F" w14:textId="77777777" w:rsidR="003F5AF6" w:rsidRDefault="003F5AF6" w:rsidP="002B6B81">
      <w:pPr>
        <w:pStyle w:val="Maintextbullets"/>
        <w:tabs>
          <w:tab w:val="left" w:pos="360"/>
        </w:tabs>
        <w:spacing w:before="0"/>
        <w:rPr>
          <w:sz w:val="24"/>
          <w:szCs w:val="24"/>
          <w:lang w:val="fr-FR"/>
        </w:rPr>
      </w:pPr>
      <w:r>
        <w:rPr>
          <w:sz w:val="24"/>
          <w:szCs w:val="24"/>
          <w:lang w:val="fr-FR"/>
        </w:rPr>
        <w:t xml:space="preserve">Ce que Jésus pensait des percepteurs d’impôt </w:t>
      </w:r>
      <w:r>
        <w:rPr>
          <w:i/>
          <w:iCs/>
          <w:sz w:val="24"/>
          <w:szCs w:val="24"/>
          <w:lang w:val="fr-FR"/>
        </w:rPr>
        <w:t>[Verset 14]</w:t>
      </w:r>
      <w:r>
        <w:rPr>
          <w:sz w:val="24"/>
          <w:szCs w:val="24"/>
          <w:lang w:val="fr-FR"/>
        </w:rPr>
        <w:t>.</w:t>
      </w:r>
    </w:p>
    <w:p w14:paraId="7750F8C8" w14:textId="77777777" w:rsidR="003F5AF6" w:rsidRDefault="003F5AF6" w:rsidP="002B6B81">
      <w:pPr>
        <w:pStyle w:val="Maintextbullets"/>
        <w:tabs>
          <w:tab w:val="left" w:pos="360"/>
        </w:tabs>
        <w:spacing w:before="0"/>
        <w:rPr>
          <w:sz w:val="24"/>
          <w:szCs w:val="24"/>
          <w:lang w:val="fr-FR"/>
        </w:rPr>
      </w:pPr>
      <w:r>
        <w:rPr>
          <w:sz w:val="24"/>
          <w:szCs w:val="24"/>
          <w:lang w:val="fr-FR"/>
        </w:rPr>
        <w:t xml:space="preserve">Qui a invité Jésus à dîner chez lui </w:t>
      </w:r>
      <w:r>
        <w:rPr>
          <w:i/>
          <w:iCs/>
          <w:sz w:val="24"/>
          <w:szCs w:val="24"/>
          <w:lang w:val="fr-FR"/>
        </w:rPr>
        <w:t>[Verset 15]</w:t>
      </w:r>
      <w:r>
        <w:rPr>
          <w:sz w:val="24"/>
          <w:szCs w:val="24"/>
          <w:lang w:val="fr-FR"/>
        </w:rPr>
        <w:t>.</w:t>
      </w:r>
    </w:p>
    <w:p w14:paraId="78650F6F" w14:textId="77777777" w:rsidR="003F5AF6" w:rsidRDefault="003F5AF6" w:rsidP="002B6B81">
      <w:pPr>
        <w:pStyle w:val="Maintextbullets"/>
        <w:tabs>
          <w:tab w:val="left" w:pos="360"/>
        </w:tabs>
        <w:spacing w:before="0"/>
        <w:rPr>
          <w:sz w:val="24"/>
          <w:szCs w:val="24"/>
          <w:lang w:val="fr-FR"/>
        </w:rPr>
      </w:pPr>
      <w:r>
        <w:rPr>
          <w:sz w:val="24"/>
          <w:szCs w:val="24"/>
          <w:lang w:val="fr-FR"/>
        </w:rPr>
        <w:t xml:space="preserve">Qui encore Lévi a invités chez lui </w:t>
      </w:r>
      <w:r>
        <w:rPr>
          <w:i/>
          <w:iCs/>
          <w:sz w:val="24"/>
          <w:szCs w:val="24"/>
          <w:lang w:val="fr-FR"/>
        </w:rPr>
        <w:t>[Verset 15]</w:t>
      </w:r>
      <w:r>
        <w:rPr>
          <w:sz w:val="24"/>
          <w:szCs w:val="24"/>
          <w:lang w:val="fr-FR"/>
        </w:rPr>
        <w:t>.</w:t>
      </w:r>
    </w:p>
    <w:p w14:paraId="580DFC0D" w14:textId="77777777" w:rsidR="003F5AF6" w:rsidRDefault="003F5AF6" w:rsidP="002B6B81">
      <w:pPr>
        <w:pStyle w:val="Maintextbullets"/>
        <w:tabs>
          <w:tab w:val="left" w:pos="360"/>
        </w:tabs>
        <w:spacing w:before="0"/>
        <w:rPr>
          <w:i/>
          <w:iCs/>
          <w:sz w:val="24"/>
          <w:szCs w:val="24"/>
          <w:lang w:val="fr-FR"/>
        </w:rPr>
      </w:pPr>
      <w:r>
        <w:rPr>
          <w:sz w:val="24"/>
          <w:szCs w:val="24"/>
          <w:lang w:val="fr-FR"/>
        </w:rPr>
        <w:t xml:space="preserve">Ce que Jésus et ces pécheurs faisaient ensemble </w:t>
      </w:r>
      <w:r>
        <w:rPr>
          <w:i/>
          <w:iCs/>
          <w:sz w:val="24"/>
          <w:szCs w:val="24"/>
          <w:lang w:val="fr-FR"/>
        </w:rPr>
        <w:t>[Verset 16]</w:t>
      </w:r>
    </w:p>
    <w:p w14:paraId="2B8B59C3" w14:textId="77777777" w:rsidR="003F5AF6" w:rsidRDefault="003F5AF6" w:rsidP="002B6B81">
      <w:pPr>
        <w:pStyle w:val="Maintextbullets"/>
        <w:tabs>
          <w:tab w:val="left" w:pos="360"/>
        </w:tabs>
        <w:spacing w:before="0"/>
        <w:rPr>
          <w:i/>
          <w:iCs/>
          <w:sz w:val="24"/>
          <w:szCs w:val="24"/>
          <w:lang w:val="fr-FR"/>
        </w:rPr>
      </w:pPr>
      <w:r>
        <w:rPr>
          <w:sz w:val="24"/>
          <w:szCs w:val="24"/>
          <w:lang w:val="fr-FR"/>
        </w:rPr>
        <w:t>Quels genres de personnes Jésus a appelés à se repentir.</w:t>
      </w:r>
      <w:r>
        <w:rPr>
          <w:i/>
          <w:iCs/>
          <w:sz w:val="24"/>
          <w:szCs w:val="24"/>
          <w:lang w:val="fr-FR"/>
        </w:rPr>
        <w:t xml:space="preserve"> [Verset 17].</w:t>
      </w:r>
    </w:p>
    <w:p w14:paraId="1BFF5BEB" w14:textId="77777777" w:rsidR="003F5AF6" w:rsidRDefault="006635B2" w:rsidP="003F5AF6">
      <w:pPr>
        <w:pStyle w:val="maintext0"/>
        <w:spacing w:before="120" w:after="0"/>
        <w:rPr>
          <w:lang w:val="fr-FR"/>
        </w:rPr>
      </w:pPr>
      <w:r>
        <w:rPr>
          <w:b/>
          <w:bCs/>
          <w:lang w:val="fr-FR"/>
        </w:rPr>
        <w:t>Cherchez</w:t>
      </w:r>
      <w:r w:rsidR="003F5AF6">
        <w:rPr>
          <w:b/>
          <w:bCs/>
          <w:lang w:val="fr-FR"/>
        </w:rPr>
        <w:t xml:space="preserve"> en Actes 10</w:t>
      </w:r>
      <w:r w:rsidR="00791818">
        <w:rPr>
          <w:b/>
          <w:bCs/>
          <w:lang w:val="fr-FR"/>
        </w:rPr>
        <w:t xml:space="preserve"> : </w:t>
      </w:r>
      <w:r w:rsidR="003F5AF6">
        <w:rPr>
          <w:b/>
          <w:bCs/>
          <w:lang w:val="fr-FR"/>
        </w:rPr>
        <w:t>24 à 33</w:t>
      </w:r>
      <w:r w:rsidR="003F5AF6">
        <w:rPr>
          <w:lang w:val="fr-FR"/>
        </w:rPr>
        <w:t xml:space="preserve"> comment Pierre a rencontré des chercheurs chez eux.</w:t>
      </w:r>
    </w:p>
    <w:p w14:paraId="2E760430" w14:textId="77777777" w:rsidR="003F5AF6" w:rsidRDefault="003F5AF6" w:rsidP="002B6B81">
      <w:pPr>
        <w:pStyle w:val="Maintextbullets"/>
        <w:tabs>
          <w:tab w:val="left" w:pos="360"/>
        </w:tabs>
        <w:spacing w:before="0"/>
        <w:rPr>
          <w:sz w:val="24"/>
          <w:szCs w:val="24"/>
          <w:lang w:val="fr-FR"/>
        </w:rPr>
      </w:pPr>
      <w:r>
        <w:rPr>
          <w:sz w:val="24"/>
          <w:szCs w:val="24"/>
          <w:lang w:val="fr-FR"/>
        </w:rPr>
        <w:t xml:space="preserve">Quels genres de personnes Corneille avait invitées à sa maison </w:t>
      </w:r>
      <w:r>
        <w:rPr>
          <w:i/>
          <w:iCs/>
          <w:sz w:val="24"/>
          <w:szCs w:val="24"/>
          <w:lang w:val="fr-FR"/>
        </w:rPr>
        <w:t>[Verset 24</w:t>
      </w:r>
      <w:r>
        <w:rPr>
          <w:sz w:val="24"/>
          <w:szCs w:val="24"/>
          <w:lang w:val="fr-FR"/>
        </w:rPr>
        <w:t>].</w:t>
      </w:r>
    </w:p>
    <w:p w14:paraId="008B79A9" w14:textId="77777777" w:rsidR="003F5AF6" w:rsidRDefault="003F5AF6" w:rsidP="002B6B81">
      <w:pPr>
        <w:pStyle w:val="Maintextbullets"/>
        <w:tabs>
          <w:tab w:val="left" w:pos="360"/>
        </w:tabs>
        <w:spacing w:before="0"/>
        <w:rPr>
          <w:sz w:val="24"/>
          <w:szCs w:val="24"/>
          <w:lang w:val="fr-FR"/>
        </w:rPr>
      </w:pPr>
      <w:r>
        <w:rPr>
          <w:sz w:val="24"/>
          <w:szCs w:val="24"/>
          <w:lang w:val="fr-FR"/>
        </w:rPr>
        <w:t xml:space="preserve">Quelle a été la nouvelle attitude de </w:t>
      </w:r>
      <w:r w:rsidR="006635B2">
        <w:rPr>
          <w:sz w:val="24"/>
          <w:szCs w:val="24"/>
          <w:lang w:val="fr-FR"/>
        </w:rPr>
        <w:t>Pierre</w:t>
      </w:r>
      <w:r>
        <w:rPr>
          <w:sz w:val="24"/>
          <w:szCs w:val="24"/>
          <w:lang w:val="fr-FR"/>
        </w:rPr>
        <w:t xml:space="preserve"> à l’égard des non-croyants </w:t>
      </w:r>
      <w:r w:rsidRPr="002B6B81">
        <w:rPr>
          <w:sz w:val="24"/>
          <w:szCs w:val="24"/>
          <w:lang w:val="fr-FR"/>
        </w:rPr>
        <w:t>[Verset 28]</w:t>
      </w:r>
      <w:r>
        <w:rPr>
          <w:sz w:val="24"/>
          <w:szCs w:val="24"/>
          <w:lang w:val="fr-FR"/>
        </w:rPr>
        <w:t>.</w:t>
      </w:r>
    </w:p>
    <w:p w14:paraId="01C7022B" w14:textId="77777777" w:rsidR="003F5AF6" w:rsidRDefault="003F5AF6" w:rsidP="002B6B81">
      <w:pPr>
        <w:pStyle w:val="Maintextbullets"/>
        <w:tabs>
          <w:tab w:val="left" w:pos="360"/>
        </w:tabs>
        <w:spacing w:before="0"/>
        <w:rPr>
          <w:sz w:val="24"/>
          <w:szCs w:val="24"/>
          <w:lang w:val="fr-FR"/>
        </w:rPr>
      </w:pPr>
      <w:r>
        <w:rPr>
          <w:sz w:val="24"/>
          <w:szCs w:val="24"/>
          <w:lang w:val="fr-FR"/>
        </w:rPr>
        <w:lastRenderedPageBreak/>
        <w:t xml:space="preserve">Pourquoi Corneille avait envoyé faire venir </w:t>
      </w:r>
      <w:r w:rsidR="006635B2">
        <w:rPr>
          <w:sz w:val="24"/>
          <w:szCs w:val="24"/>
          <w:lang w:val="fr-FR"/>
        </w:rPr>
        <w:t>Pierre</w:t>
      </w:r>
      <w:r w:rsidR="00724CD2">
        <w:rPr>
          <w:sz w:val="24"/>
          <w:szCs w:val="24"/>
          <w:lang w:val="fr-FR"/>
        </w:rPr>
        <w:t xml:space="preserve"> </w:t>
      </w:r>
      <w:r>
        <w:rPr>
          <w:sz w:val="24"/>
          <w:szCs w:val="24"/>
          <w:lang w:val="fr-FR"/>
        </w:rPr>
        <w:t xml:space="preserve">chez lui </w:t>
      </w:r>
      <w:r w:rsidRPr="002B6B81">
        <w:rPr>
          <w:sz w:val="24"/>
          <w:szCs w:val="24"/>
          <w:lang w:val="fr-FR"/>
        </w:rPr>
        <w:t>[Verset 30-32]</w:t>
      </w:r>
      <w:r>
        <w:rPr>
          <w:sz w:val="24"/>
          <w:szCs w:val="24"/>
          <w:lang w:val="fr-FR"/>
        </w:rPr>
        <w:t>.</w:t>
      </w:r>
    </w:p>
    <w:p w14:paraId="4AAAE0D2" w14:textId="77777777" w:rsidR="003F5AF6" w:rsidRPr="002B6B81" w:rsidRDefault="003F5AF6" w:rsidP="002B6B81">
      <w:pPr>
        <w:pStyle w:val="Maintextbullets"/>
        <w:tabs>
          <w:tab w:val="left" w:pos="360"/>
        </w:tabs>
        <w:spacing w:before="0"/>
        <w:rPr>
          <w:sz w:val="24"/>
          <w:szCs w:val="24"/>
          <w:lang w:val="fr-FR"/>
        </w:rPr>
      </w:pPr>
      <w:r>
        <w:rPr>
          <w:sz w:val="24"/>
          <w:szCs w:val="24"/>
          <w:lang w:val="fr-FR"/>
        </w:rPr>
        <w:t xml:space="preserve">Ce que Corneille a invité à </w:t>
      </w:r>
      <w:r w:rsidR="00724CD2">
        <w:rPr>
          <w:sz w:val="24"/>
          <w:szCs w:val="24"/>
          <w:lang w:val="fr-FR"/>
        </w:rPr>
        <w:t xml:space="preserve">Pierre à lui </w:t>
      </w:r>
      <w:r>
        <w:rPr>
          <w:sz w:val="24"/>
          <w:szCs w:val="24"/>
          <w:lang w:val="fr-FR"/>
        </w:rPr>
        <w:t xml:space="preserve">raconter ainsi qu’à ses familles et amis </w:t>
      </w:r>
      <w:r w:rsidRPr="002B6B81">
        <w:rPr>
          <w:sz w:val="24"/>
          <w:szCs w:val="24"/>
          <w:lang w:val="fr-FR"/>
        </w:rPr>
        <w:t>[Verset 33].</w:t>
      </w:r>
    </w:p>
    <w:p w14:paraId="187FBC48" w14:textId="77777777" w:rsidR="003F5AF6" w:rsidRDefault="006635B2" w:rsidP="003F5AF6">
      <w:pPr>
        <w:pStyle w:val="maintext0"/>
        <w:spacing w:before="120" w:after="0"/>
        <w:rPr>
          <w:lang w:val="fr-FR"/>
        </w:rPr>
      </w:pPr>
      <w:r>
        <w:rPr>
          <w:b/>
          <w:bCs/>
          <w:lang w:val="fr-FR"/>
        </w:rPr>
        <w:t>Cherchez</w:t>
      </w:r>
      <w:r w:rsidR="003F5AF6">
        <w:rPr>
          <w:b/>
          <w:bCs/>
          <w:lang w:val="fr-FR"/>
        </w:rPr>
        <w:t xml:space="preserve"> en Actes 28</w:t>
      </w:r>
      <w:r w:rsidR="00791818">
        <w:rPr>
          <w:b/>
          <w:bCs/>
          <w:lang w:val="fr-FR"/>
        </w:rPr>
        <w:t xml:space="preserve"> : </w:t>
      </w:r>
      <w:r w:rsidR="003F5AF6">
        <w:rPr>
          <w:b/>
          <w:bCs/>
          <w:lang w:val="fr-FR"/>
        </w:rPr>
        <w:t>30 à 31</w:t>
      </w:r>
      <w:r w:rsidR="003F5AF6">
        <w:rPr>
          <w:lang w:val="fr-FR"/>
        </w:rPr>
        <w:t xml:space="preserve"> comment Paul a reçu des visiteurs chez lui et les a enseignés à sa </w:t>
      </w:r>
      <w:r w:rsidR="00724CD2">
        <w:rPr>
          <w:lang w:val="fr-FR"/>
        </w:rPr>
        <w:t xml:space="preserve">propre </w:t>
      </w:r>
      <w:r w:rsidR="003F5AF6">
        <w:rPr>
          <w:lang w:val="fr-FR"/>
        </w:rPr>
        <w:t>maison.</w:t>
      </w:r>
    </w:p>
    <w:p w14:paraId="7766D52B" w14:textId="77777777" w:rsidR="003F5AF6" w:rsidRDefault="003F5AF6" w:rsidP="003F5AF6">
      <w:pPr>
        <w:pStyle w:val="Maintextbullets"/>
        <w:tabs>
          <w:tab w:val="left" w:pos="360"/>
        </w:tabs>
        <w:rPr>
          <w:sz w:val="24"/>
          <w:szCs w:val="24"/>
          <w:lang w:val="fr-FR"/>
        </w:rPr>
      </w:pPr>
      <w:r>
        <w:rPr>
          <w:sz w:val="24"/>
          <w:szCs w:val="24"/>
          <w:lang w:val="fr-FR"/>
        </w:rPr>
        <w:t>Combien de temps Paul est resté à Rome dans sa maison louée.</w:t>
      </w:r>
    </w:p>
    <w:p w14:paraId="3F0CC99C" w14:textId="77777777" w:rsidR="003F5AF6" w:rsidRDefault="006635B2" w:rsidP="006635B2">
      <w:pPr>
        <w:pStyle w:val="Maintextbullets"/>
        <w:tabs>
          <w:tab w:val="left" w:pos="360"/>
        </w:tabs>
        <w:rPr>
          <w:sz w:val="24"/>
          <w:szCs w:val="24"/>
          <w:lang w:val="fr-FR"/>
        </w:rPr>
      </w:pPr>
      <w:r>
        <w:rPr>
          <w:sz w:val="24"/>
          <w:szCs w:val="24"/>
          <w:lang w:val="fr-FR"/>
        </w:rPr>
        <w:t xml:space="preserve">Ce dont il </w:t>
      </w:r>
      <w:r w:rsidR="003F5AF6">
        <w:rPr>
          <w:sz w:val="24"/>
          <w:szCs w:val="24"/>
          <w:lang w:val="fr-FR"/>
        </w:rPr>
        <w:t xml:space="preserve">a parlé avec les </w:t>
      </w:r>
      <w:r w:rsidR="00724CD2">
        <w:rPr>
          <w:sz w:val="24"/>
          <w:szCs w:val="24"/>
          <w:lang w:val="fr-FR"/>
        </w:rPr>
        <w:t>gens</w:t>
      </w:r>
      <w:r w:rsidR="003F5AF6">
        <w:rPr>
          <w:sz w:val="24"/>
          <w:szCs w:val="24"/>
          <w:lang w:val="fr-FR"/>
        </w:rPr>
        <w:t xml:space="preserve"> qui y sont venus le voir.</w:t>
      </w:r>
    </w:p>
    <w:p w14:paraId="689F2A3B" w14:textId="77777777" w:rsidR="003F5AF6" w:rsidRDefault="006635B2" w:rsidP="006635B2">
      <w:pPr>
        <w:pStyle w:val="maintext0"/>
        <w:spacing w:before="120" w:after="0"/>
        <w:rPr>
          <w:lang w:val="fr-FR"/>
        </w:rPr>
      </w:pPr>
      <w:r>
        <w:rPr>
          <w:b/>
          <w:bCs/>
          <w:lang w:val="fr-FR"/>
        </w:rPr>
        <w:t>Cherchez</w:t>
      </w:r>
      <w:r w:rsidR="003F5AF6">
        <w:rPr>
          <w:b/>
          <w:bCs/>
          <w:lang w:val="fr-FR"/>
        </w:rPr>
        <w:t xml:space="preserve"> en 1 Corinthiens 14</w:t>
      </w:r>
      <w:r w:rsidR="00791818">
        <w:rPr>
          <w:b/>
          <w:bCs/>
          <w:lang w:val="fr-FR"/>
        </w:rPr>
        <w:t xml:space="preserve"> : </w:t>
      </w:r>
      <w:r w:rsidR="003F5AF6">
        <w:rPr>
          <w:b/>
          <w:bCs/>
          <w:lang w:val="fr-FR"/>
        </w:rPr>
        <w:t>24 à 26</w:t>
      </w:r>
      <w:r w:rsidR="003F5AF6">
        <w:rPr>
          <w:lang w:val="fr-FR"/>
        </w:rPr>
        <w:t xml:space="preserve"> comment se comporter </w:t>
      </w:r>
      <w:r w:rsidR="00724CD2">
        <w:rPr>
          <w:lang w:val="fr-FR"/>
        </w:rPr>
        <w:t xml:space="preserve">lorsque </w:t>
      </w:r>
      <w:r w:rsidR="003F5AF6">
        <w:rPr>
          <w:lang w:val="fr-FR"/>
        </w:rPr>
        <w:t>d</w:t>
      </w:r>
      <w:r>
        <w:rPr>
          <w:lang w:val="fr-FR"/>
        </w:rPr>
        <w:t>es non-croyants rendent visite à votre</w:t>
      </w:r>
      <w:r w:rsidR="003F5AF6">
        <w:rPr>
          <w:lang w:val="fr-FR"/>
        </w:rPr>
        <w:t xml:space="preserve"> groupe.</w:t>
      </w:r>
    </w:p>
    <w:p w14:paraId="3D23FAFE" w14:textId="77777777" w:rsidR="003F5AF6" w:rsidRDefault="003F5AF6" w:rsidP="002B6B81">
      <w:pPr>
        <w:pStyle w:val="Maintextbullets"/>
        <w:tabs>
          <w:tab w:val="left" w:pos="360"/>
        </w:tabs>
        <w:spacing w:before="0"/>
        <w:rPr>
          <w:sz w:val="24"/>
          <w:szCs w:val="24"/>
          <w:lang w:val="fr-FR"/>
        </w:rPr>
      </w:pPr>
      <w:r>
        <w:rPr>
          <w:sz w:val="24"/>
          <w:szCs w:val="24"/>
          <w:lang w:val="fr-FR"/>
        </w:rPr>
        <w:t xml:space="preserve">Combien de personnes dans les groupes devraient </w:t>
      </w:r>
      <w:r w:rsidR="006635B2">
        <w:rPr>
          <w:sz w:val="24"/>
          <w:szCs w:val="24"/>
          <w:lang w:val="fr-FR"/>
        </w:rPr>
        <w:t xml:space="preserve">avoir permission </w:t>
      </w:r>
      <w:r>
        <w:rPr>
          <w:sz w:val="24"/>
          <w:szCs w:val="24"/>
          <w:lang w:val="fr-FR"/>
        </w:rPr>
        <w:t xml:space="preserve">de parler et </w:t>
      </w:r>
      <w:r w:rsidR="006635B2">
        <w:rPr>
          <w:sz w:val="24"/>
          <w:szCs w:val="24"/>
          <w:lang w:val="fr-FR"/>
        </w:rPr>
        <w:t xml:space="preserve">de </w:t>
      </w:r>
      <w:r>
        <w:rPr>
          <w:sz w:val="24"/>
          <w:szCs w:val="24"/>
          <w:lang w:val="fr-FR"/>
        </w:rPr>
        <w:t>partager avec les autres ?</w:t>
      </w:r>
    </w:p>
    <w:p w14:paraId="2860A8C8" w14:textId="77777777" w:rsidR="003F5AF6" w:rsidRDefault="003F5AF6" w:rsidP="002B6B81">
      <w:pPr>
        <w:pStyle w:val="Maintextbullets"/>
        <w:tabs>
          <w:tab w:val="left" w:pos="360"/>
        </w:tabs>
        <w:spacing w:before="0"/>
        <w:rPr>
          <w:sz w:val="24"/>
          <w:szCs w:val="24"/>
          <w:lang w:val="fr-FR"/>
        </w:rPr>
      </w:pPr>
      <w:r>
        <w:rPr>
          <w:sz w:val="24"/>
          <w:szCs w:val="24"/>
          <w:lang w:val="fr-FR"/>
        </w:rPr>
        <w:t xml:space="preserve">Quels genres de choses les croyants devraient-ils dire ? </w:t>
      </w:r>
    </w:p>
    <w:p w14:paraId="1F37D793" w14:textId="77777777" w:rsidR="003F5AF6" w:rsidRPr="002B6B81" w:rsidRDefault="003F5AF6" w:rsidP="002B6B81">
      <w:pPr>
        <w:pStyle w:val="Maintextbullets"/>
        <w:tabs>
          <w:tab w:val="left" w:pos="360"/>
        </w:tabs>
        <w:spacing w:before="0"/>
        <w:rPr>
          <w:sz w:val="24"/>
          <w:szCs w:val="24"/>
          <w:lang w:val="fr-FR"/>
        </w:rPr>
      </w:pPr>
      <w:r w:rsidRPr="002B6B81">
        <w:rPr>
          <w:sz w:val="24"/>
          <w:szCs w:val="24"/>
          <w:lang w:val="fr-FR"/>
        </w:rPr>
        <w:t>Note</w:t>
      </w:r>
      <w:r w:rsidR="00791818" w:rsidRPr="002B6B81">
        <w:rPr>
          <w:sz w:val="24"/>
          <w:szCs w:val="24"/>
          <w:lang w:val="fr-FR"/>
        </w:rPr>
        <w:t xml:space="preserve"> : </w:t>
      </w:r>
      <w:r w:rsidRPr="002B6B81">
        <w:rPr>
          <w:sz w:val="24"/>
          <w:szCs w:val="24"/>
          <w:lang w:val="fr-FR"/>
        </w:rPr>
        <w:t xml:space="preserve">« Prophétiser » dans un tel groupe est une </w:t>
      </w:r>
      <w:r w:rsidR="006635B2" w:rsidRPr="002B6B81">
        <w:rPr>
          <w:sz w:val="24"/>
          <w:szCs w:val="24"/>
          <w:lang w:val="fr-FR"/>
        </w:rPr>
        <w:t>action</w:t>
      </w:r>
      <w:r w:rsidRPr="002B6B81">
        <w:rPr>
          <w:sz w:val="24"/>
          <w:szCs w:val="24"/>
          <w:lang w:val="fr-FR"/>
        </w:rPr>
        <w:t xml:space="preserve"> que tous les croyants peuvent faire. Prophétiser est simplement parler aux gens de manière à les édifier, les exhorter, les consoler (1 Cor 14</w:t>
      </w:r>
      <w:r w:rsidR="00791818" w:rsidRPr="002B6B81">
        <w:rPr>
          <w:sz w:val="24"/>
          <w:szCs w:val="24"/>
          <w:lang w:val="fr-FR"/>
        </w:rPr>
        <w:t xml:space="preserve"> : </w:t>
      </w:r>
      <w:r w:rsidRPr="002B6B81">
        <w:rPr>
          <w:sz w:val="24"/>
          <w:szCs w:val="24"/>
          <w:lang w:val="fr-FR"/>
        </w:rPr>
        <w:t>3).</w:t>
      </w:r>
    </w:p>
    <w:p w14:paraId="3C55F0DA" w14:textId="77777777" w:rsidR="003F5AF6" w:rsidRDefault="003F5AF6" w:rsidP="002B6B81">
      <w:pPr>
        <w:pStyle w:val="Maintextbullets"/>
        <w:tabs>
          <w:tab w:val="left" w:pos="360"/>
        </w:tabs>
        <w:spacing w:before="0"/>
        <w:rPr>
          <w:sz w:val="24"/>
          <w:szCs w:val="24"/>
          <w:lang w:val="fr-FR"/>
        </w:rPr>
      </w:pPr>
      <w:r>
        <w:rPr>
          <w:sz w:val="24"/>
          <w:szCs w:val="24"/>
          <w:lang w:val="fr-FR"/>
        </w:rPr>
        <w:t xml:space="preserve">Que Dieu fera-t-il aux </w:t>
      </w:r>
      <w:r w:rsidR="00724CD2">
        <w:rPr>
          <w:sz w:val="24"/>
          <w:szCs w:val="24"/>
          <w:lang w:val="fr-FR"/>
        </w:rPr>
        <w:t>cœurs</w:t>
      </w:r>
      <w:r>
        <w:rPr>
          <w:sz w:val="24"/>
          <w:szCs w:val="24"/>
          <w:lang w:val="fr-FR"/>
        </w:rPr>
        <w:t xml:space="preserve"> des non-croyants qui entendent les croyants parler aux membres du groupe ?</w:t>
      </w:r>
    </w:p>
    <w:p w14:paraId="4805BBDA" w14:textId="77777777" w:rsidR="003F5AF6" w:rsidRDefault="003F5AF6" w:rsidP="003F5AF6">
      <w:pPr>
        <w:pStyle w:val="maintext0"/>
        <w:spacing w:before="120" w:after="0"/>
        <w:rPr>
          <w:lang w:val="fr-FR"/>
        </w:rPr>
      </w:pPr>
      <w:r w:rsidRPr="00D11647">
        <w:rPr>
          <w:lang w:val="fr-FR"/>
        </w:rPr>
        <w:t>Les croyants peuvent faire</w:t>
      </w:r>
      <w:r>
        <w:rPr>
          <w:b/>
          <w:bCs/>
          <w:lang w:val="fr-FR"/>
        </w:rPr>
        <w:t xml:space="preserve"> </w:t>
      </w:r>
      <w:r>
        <w:rPr>
          <w:lang w:val="fr-FR"/>
        </w:rPr>
        <w:t xml:space="preserve">facilement </w:t>
      </w:r>
      <w:r>
        <w:rPr>
          <w:b/>
          <w:bCs/>
          <w:lang w:val="fr-FR"/>
        </w:rPr>
        <w:t>deux choses importantes</w:t>
      </w:r>
      <w:r>
        <w:rPr>
          <w:lang w:val="fr-FR"/>
        </w:rPr>
        <w:t xml:space="preserve"> dans de petits groupes</w:t>
      </w:r>
      <w:r w:rsidR="00791818">
        <w:rPr>
          <w:lang w:val="fr-FR"/>
        </w:rPr>
        <w:t xml:space="preserve"> : </w:t>
      </w:r>
    </w:p>
    <w:p w14:paraId="1F04802D" w14:textId="77777777" w:rsidR="003F5AF6" w:rsidRDefault="003F5AF6" w:rsidP="003F5AF6">
      <w:pPr>
        <w:pStyle w:val="maintextnumbered0"/>
        <w:numPr>
          <w:ilvl w:val="0"/>
          <w:numId w:val="19"/>
        </w:numPr>
        <w:spacing w:after="0"/>
        <w:rPr>
          <w:lang w:val="fr-FR"/>
        </w:rPr>
      </w:pPr>
      <w:r>
        <w:rPr>
          <w:b/>
          <w:bCs/>
          <w:lang w:val="fr-FR"/>
        </w:rPr>
        <w:t>Les nouveaux croyants</w:t>
      </w:r>
      <w:r>
        <w:rPr>
          <w:lang w:val="fr-FR"/>
        </w:rPr>
        <w:t xml:space="preserve"> peuvent facilement rassembler ensemble </w:t>
      </w:r>
      <w:r w:rsidR="00724CD2">
        <w:rPr>
          <w:lang w:val="fr-FR"/>
        </w:rPr>
        <w:t xml:space="preserve">en de petits groupes </w:t>
      </w:r>
      <w:r>
        <w:rPr>
          <w:lang w:val="fr-FR"/>
        </w:rPr>
        <w:t xml:space="preserve">leurs </w:t>
      </w:r>
      <w:r w:rsidR="00724CD2">
        <w:rPr>
          <w:lang w:val="fr-FR"/>
        </w:rPr>
        <w:t xml:space="preserve">parents et </w:t>
      </w:r>
      <w:r>
        <w:rPr>
          <w:lang w:val="fr-FR"/>
        </w:rPr>
        <w:t xml:space="preserve">amis </w:t>
      </w:r>
      <w:r w:rsidR="00724CD2">
        <w:rPr>
          <w:lang w:val="fr-FR"/>
        </w:rPr>
        <w:t>non-croyants</w:t>
      </w:r>
      <w:r>
        <w:rPr>
          <w:lang w:val="fr-FR"/>
        </w:rPr>
        <w:t xml:space="preserve"> pour qu’ils se renseignent sur Jésus, comme Zachée, Matthieu et Corneille, en Luc 19</w:t>
      </w:r>
      <w:r w:rsidR="00791818">
        <w:rPr>
          <w:lang w:val="fr-FR"/>
        </w:rPr>
        <w:t xml:space="preserve"> : </w:t>
      </w:r>
      <w:r>
        <w:rPr>
          <w:lang w:val="fr-FR"/>
        </w:rPr>
        <w:t>1 à  10, Matthieu 9</w:t>
      </w:r>
      <w:r w:rsidR="00791818">
        <w:rPr>
          <w:lang w:val="fr-FR"/>
        </w:rPr>
        <w:t xml:space="preserve"> : </w:t>
      </w:r>
      <w:r>
        <w:rPr>
          <w:lang w:val="fr-FR"/>
        </w:rPr>
        <w:t>9</w:t>
      </w:r>
      <w:r w:rsidR="00724CD2">
        <w:rPr>
          <w:lang w:val="fr-FR"/>
        </w:rPr>
        <w:t xml:space="preserve"> à </w:t>
      </w:r>
      <w:r>
        <w:rPr>
          <w:lang w:val="fr-FR"/>
        </w:rPr>
        <w:t>13 et Actes 10</w:t>
      </w:r>
      <w:r w:rsidR="00791818">
        <w:rPr>
          <w:lang w:val="fr-FR"/>
        </w:rPr>
        <w:t xml:space="preserve"> : </w:t>
      </w:r>
      <w:r>
        <w:rPr>
          <w:lang w:val="fr-FR"/>
        </w:rPr>
        <w:t>22 à 24.</w:t>
      </w:r>
    </w:p>
    <w:p w14:paraId="0AB5F9FF" w14:textId="77777777" w:rsidR="003F5AF6" w:rsidRDefault="003F5AF6" w:rsidP="003F5AF6">
      <w:pPr>
        <w:pStyle w:val="maintextnumbered0"/>
        <w:numPr>
          <w:ilvl w:val="0"/>
          <w:numId w:val="19"/>
        </w:numPr>
        <w:spacing w:after="0"/>
        <w:rPr>
          <w:lang w:val="fr-FR"/>
        </w:rPr>
      </w:pPr>
      <w:r w:rsidRPr="00EC1044">
        <w:rPr>
          <w:b/>
          <w:bCs/>
          <w:lang w:val="fr-FR"/>
        </w:rPr>
        <w:t>Les c</w:t>
      </w:r>
      <w:r>
        <w:rPr>
          <w:b/>
          <w:bCs/>
          <w:lang w:val="fr-FR"/>
        </w:rPr>
        <w:t>royants mûrs</w:t>
      </w:r>
      <w:r>
        <w:rPr>
          <w:lang w:val="fr-FR"/>
        </w:rPr>
        <w:t xml:space="preserve"> peuvent facilement pratiquer les commandements interactifs </w:t>
      </w:r>
      <w:r w:rsidR="00724CD2">
        <w:rPr>
          <w:lang w:val="fr-FR"/>
        </w:rPr>
        <w:t xml:space="preserve">en </w:t>
      </w:r>
      <w:r>
        <w:rPr>
          <w:lang w:val="fr-FR"/>
        </w:rPr>
        <w:t xml:space="preserve">se servant « les uns les autres » dans un corps affectueux qui est assez petit pour que chacun puisse entendre et y participer activement. Les nouveaux croyants peuvent être timides, </w:t>
      </w:r>
      <w:r w:rsidR="00724CD2">
        <w:rPr>
          <w:lang w:val="fr-FR"/>
        </w:rPr>
        <w:t>donc</w:t>
      </w:r>
      <w:r>
        <w:rPr>
          <w:lang w:val="fr-FR"/>
        </w:rPr>
        <w:t xml:space="preserve"> ne les forcez pas à parler avant qu’ils </w:t>
      </w:r>
      <w:r w:rsidR="00724CD2">
        <w:rPr>
          <w:lang w:val="fr-FR"/>
        </w:rPr>
        <w:t xml:space="preserve">y </w:t>
      </w:r>
      <w:r>
        <w:rPr>
          <w:lang w:val="fr-FR"/>
        </w:rPr>
        <w:t>soient disposés.</w:t>
      </w:r>
      <w:r w:rsidR="006635B2">
        <w:rPr>
          <w:lang w:val="fr-FR"/>
        </w:rPr>
        <w:t xml:space="preserve"> </w:t>
      </w:r>
    </w:p>
    <w:p w14:paraId="02444F3B" w14:textId="77777777" w:rsidR="003F5AF6" w:rsidRDefault="003F5AF6" w:rsidP="006635B2">
      <w:pPr>
        <w:spacing w:before="60"/>
        <w:ind w:left="360"/>
        <w:rPr>
          <w:lang w:val="fr-FR"/>
        </w:rPr>
      </w:pPr>
      <w:r>
        <w:rPr>
          <w:lang w:val="fr-FR"/>
        </w:rPr>
        <w:lastRenderedPageBreak/>
        <w:t xml:space="preserve">Cependant, se réunir simplement </w:t>
      </w:r>
      <w:r w:rsidR="00724CD2">
        <w:rPr>
          <w:lang w:val="fr-FR"/>
        </w:rPr>
        <w:t>en</w:t>
      </w:r>
      <w:r>
        <w:rPr>
          <w:lang w:val="fr-FR"/>
        </w:rPr>
        <w:t xml:space="preserve"> petits </w:t>
      </w:r>
      <w:r w:rsidRPr="00EC1044">
        <w:rPr>
          <w:szCs w:val="24"/>
          <w:lang w:val="fr-FR"/>
        </w:rPr>
        <w:t>groupes</w:t>
      </w:r>
      <w:r>
        <w:rPr>
          <w:lang w:val="fr-FR"/>
        </w:rPr>
        <w:t xml:space="preserve"> ou </w:t>
      </w:r>
      <w:r w:rsidR="00724CD2">
        <w:rPr>
          <w:lang w:val="fr-FR"/>
        </w:rPr>
        <w:t>en églises maison n</w:t>
      </w:r>
      <w:r>
        <w:rPr>
          <w:lang w:val="fr-FR"/>
        </w:rPr>
        <w:t xml:space="preserve">’assure pas d’emblème que le groupe fera ces deux choses. Parfois, les croyants qui ont été des auditeurs passifs dans une église traditionnelle, ou qui ne connaissent qu’une forme traditionnelle d’instruction en salle de classe sans interaction, introduisent ces </w:t>
      </w:r>
      <w:r w:rsidR="006635B2">
        <w:rPr>
          <w:lang w:val="fr-FR"/>
        </w:rPr>
        <w:t xml:space="preserve">mêmes </w:t>
      </w:r>
      <w:r>
        <w:rPr>
          <w:lang w:val="fr-FR"/>
        </w:rPr>
        <w:t>erreurs dans le</w:t>
      </w:r>
      <w:r w:rsidR="00724CD2">
        <w:rPr>
          <w:lang w:val="fr-FR"/>
        </w:rPr>
        <w:t>s</w:t>
      </w:r>
      <w:r>
        <w:rPr>
          <w:lang w:val="fr-FR"/>
        </w:rPr>
        <w:t xml:space="preserve"> petit</w:t>
      </w:r>
      <w:r w:rsidR="00724CD2">
        <w:rPr>
          <w:lang w:val="fr-FR"/>
        </w:rPr>
        <w:t>s</w:t>
      </w:r>
      <w:r>
        <w:rPr>
          <w:lang w:val="fr-FR"/>
        </w:rPr>
        <w:t xml:space="preserve"> groupe</w:t>
      </w:r>
      <w:r w:rsidR="00724CD2">
        <w:rPr>
          <w:lang w:val="fr-FR"/>
        </w:rPr>
        <w:t>s</w:t>
      </w:r>
      <w:r>
        <w:rPr>
          <w:lang w:val="fr-FR"/>
        </w:rPr>
        <w:t>.</w:t>
      </w:r>
    </w:p>
    <w:p w14:paraId="11A048A1" w14:textId="77777777" w:rsidR="003F5AF6" w:rsidRDefault="003F5AF6" w:rsidP="003F5AF6">
      <w:pPr>
        <w:pStyle w:val="Titre3"/>
        <w:tabs>
          <w:tab w:val="left" w:pos="360"/>
        </w:tabs>
        <w:spacing w:before="120" w:after="0"/>
        <w:rPr>
          <w:lang w:val="fr-FR"/>
        </w:rPr>
      </w:pPr>
      <w:r>
        <w:rPr>
          <w:lang w:val="fr-FR"/>
        </w:rPr>
        <w:t>Projetez avec vos collègues des activités pour la semaine prochaine.</w:t>
      </w:r>
    </w:p>
    <w:p w14:paraId="4D0EF2D3" w14:textId="77777777" w:rsidR="003F5AF6" w:rsidRDefault="003F5AF6" w:rsidP="002B6B81">
      <w:pPr>
        <w:pStyle w:val="Maintextbullets"/>
        <w:tabs>
          <w:tab w:val="left" w:pos="360"/>
        </w:tabs>
        <w:spacing w:before="0"/>
        <w:rPr>
          <w:sz w:val="24"/>
          <w:szCs w:val="24"/>
          <w:lang w:val="fr-FR"/>
        </w:rPr>
      </w:pPr>
      <w:r>
        <w:rPr>
          <w:sz w:val="24"/>
          <w:szCs w:val="24"/>
          <w:lang w:val="fr-FR"/>
        </w:rPr>
        <w:t>Si des non-croyants veulent apprendre, alors rendez-leur visite et demandez-leur d’inviter encore d’autres à venir chez eux pour entendre parler de Jésus.</w:t>
      </w:r>
    </w:p>
    <w:p w14:paraId="51866B2F" w14:textId="77777777" w:rsidR="003F5AF6" w:rsidRDefault="003F5AF6" w:rsidP="002B6B81">
      <w:pPr>
        <w:pStyle w:val="Maintextbullets"/>
        <w:tabs>
          <w:tab w:val="left" w:pos="360"/>
        </w:tabs>
        <w:spacing w:before="0"/>
        <w:rPr>
          <w:sz w:val="24"/>
          <w:szCs w:val="24"/>
          <w:lang w:val="fr-FR"/>
        </w:rPr>
      </w:pPr>
      <w:r>
        <w:rPr>
          <w:sz w:val="24"/>
          <w:szCs w:val="24"/>
          <w:lang w:val="fr-FR"/>
        </w:rPr>
        <w:t>S’il y a de nouveaux croyants dans le troupeau, alors rendez-leur visite et demandez-leur d’inviter encore d’autres à venir chez eux pour entendre parler de Jésus.</w:t>
      </w:r>
    </w:p>
    <w:p w14:paraId="2CCABE72" w14:textId="77777777" w:rsidR="003F5AF6" w:rsidRDefault="003F5AF6" w:rsidP="002B6B81">
      <w:pPr>
        <w:pStyle w:val="Maintextbullets"/>
        <w:tabs>
          <w:tab w:val="left" w:pos="360"/>
        </w:tabs>
        <w:spacing w:before="0"/>
        <w:rPr>
          <w:sz w:val="24"/>
          <w:szCs w:val="24"/>
          <w:lang w:val="fr-FR"/>
        </w:rPr>
      </w:pPr>
      <w:r>
        <w:rPr>
          <w:sz w:val="24"/>
          <w:szCs w:val="24"/>
          <w:lang w:val="fr-FR"/>
        </w:rPr>
        <w:t>Racontez à ces « groupes de recueillement » une histoire de l’Ancien Testament qui les aider à comprendre que le seul Dieu vrai e</w:t>
      </w:r>
      <w:r w:rsidR="00724CD2">
        <w:rPr>
          <w:sz w:val="24"/>
          <w:szCs w:val="24"/>
          <w:lang w:val="fr-FR"/>
        </w:rPr>
        <w:t>s</w:t>
      </w:r>
      <w:r>
        <w:rPr>
          <w:sz w:val="24"/>
          <w:szCs w:val="24"/>
          <w:lang w:val="fr-FR"/>
        </w:rPr>
        <w:t xml:space="preserve">t saint, qu’il entend nos prières et qu’il est plus puissant que tous les </w:t>
      </w:r>
      <w:r w:rsidR="00724CD2">
        <w:rPr>
          <w:sz w:val="24"/>
          <w:szCs w:val="24"/>
          <w:lang w:val="fr-FR"/>
        </w:rPr>
        <w:t>esprits</w:t>
      </w:r>
      <w:r>
        <w:rPr>
          <w:sz w:val="24"/>
          <w:szCs w:val="24"/>
          <w:lang w:val="fr-FR"/>
        </w:rPr>
        <w:t>. Des textes appropriés incluent le déluge (</w:t>
      </w:r>
      <w:proofErr w:type="spellStart"/>
      <w:r>
        <w:rPr>
          <w:sz w:val="24"/>
          <w:szCs w:val="24"/>
          <w:lang w:val="fr-FR"/>
        </w:rPr>
        <w:t>Gen</w:t>
      </w:r>
      <w:proofErr w:type="spellEnd"/>
      <w:r>
        <w:rPr>
          <w:sz w:val="24"/>
          <w:szCs w:val="24"/>
          <w:lang w:val="fr-FR"/>
        </w:rPr>
        <w:t xml:space="preserve"> 6</w:t>
      </w:r>
      <w:r w:rsidR="00791818">
        <w:rPr>
          <w:sz w:val="24"/>
          <w:szCs w:val="24"/>
          <w:lang w:val="fr-FR"/>
        </w:rPr>
        <w:t xml:space="preserve"> : </w:t>
      </w:r>
      <w:r>
        <w:rPr>
          <w:sz w:val="24"/>
          <w:szCs w:val="24"/>
          <w:lang w:val="fr-FR"/>
        </w:rPr>
        <w:t xml:space="preserve">5 à 22), la destruction de </w:t>
      </w:r>
      <w:r w:rsidR="00724CD2">
        <w:rPr>
          <w:sz w:val="24"/>
          <w:szCs w:val="24"/>
          <w:lang w:val="fr-FR"/>
        </w:rPr>
        <w:t>Sodome</w:t>
      </w:r>
      <w:r>
        <w:rPr>
          <w:sz w:val="24"/>
          <w:szCs w:val="24"/>
          <w:lang w:val="fr-FR"/>
        </w:rPr>
        <w:t xml:space="preserve"> (</w:t>
      </w:r>
      <w:proofErr w:type="spellStart"/>
      <w:r>
        <w:rPr>
          <w:sz w:val="24"/>
          <w:szCs w:val="24"/>
          <w:lang w:val="fr-FR"/>
        </w:rPr>
        <w:t>Gen</w:t>
      </w:r>
      <w:proofErr w:type="spellEnd"/>
      <w:r>
        <w:rPr>
          <w:sz w:val="24"/>
          <w:szCs w:val="24"/>
          <w:lang w:val="fr-FR"/>
        </w:rPr>
        <w:t xml:space="preserve"> 18</w:t>
      </w:r>
      <w:r w:rsidR="00791818">
        <w:rPr>
          <w:sz w:val="24"/>
          <w:szCs w:val="24"/>
          <w:lang w:val="fr-FR"/>
        </w:rPr>
        <w:t xml:space="preserve"> : </w:t>
      </w:r>
      <w:r>
        <w:rPr>
          <w:sz w:val="24"/>
          <w:szCs w:val="24"/>
          <w:lang w:val="fr-FR"/>
        </w:rPr>
        <w:t>20 à 19</w:t>
      </w:r>
      <w:r w:rsidR="00791818">
        <w:rPr>
          <w:sz w:val="24"/>
          <w:szCs w:val="24"/>
          <w:lang w:val="fr-FR"/>
        </w:rPr>
        <w:t xml:space="preserve"> : </w:t>
      </w:r>
      <w:r>
        <w:rPr>
          <w:sz w:val="24"/>
          <w:szCs w:val="24"/>
          <w:lang w:val="fr-FR"/>
        </w:rPr>
        <w:t>29) et les prêtres idolâtres de Baal (1 Rois 18).</w:t>
      </w:r>
    </w:p>
    <w:p w14:paraId="78F8E31E" w14:textId="77777777" w:rsidR="003F5AF6" w:rsidRDefault="003F5AF6" w:rsidP="002B6B81">
      <w:pPr>
        <w:pStyle w:val="Maintextbullets"/>
        <w:tabs>
          <w:tab w:val="left" w:pos="360"/>
        </w:tabs>
        <w:spacing w:before="0"/>
        <w:rPr>
          <w:sz w:val="24"/>
          <w:szCs w:val="24"/>
          <w:lang w:val="fr-FR"/>
        </w:rPr>
      </w:pPr>
      <w:r>
        <w:rPr>
          <w:sz w:val="24"/>
          <w:szCs w:val="24"/>
          <w:lang w:val="fr-FR"/>
        </w:rPr>
        <w:t>Racontez également une histoire au sujet de Jésus laquelle montre son amour et son pardon, telle que les histoires notées dans la partie 1 ci-</w:t>
      </w:r>
      <w:r w:rsidR="006635B2">
        <w:rPr>
          <w:sz w:val="24"/>
          <w:szCs w:val="24"/>
          <w:lang w:val="fr-FR"/>
        </w:rPr>
        <w:t>haut</w:t>
      </w:r>
      <w:r>
        <w:rPr>
          <w:sz w:val="24"/>
          <w:szCs w:val="24"/>
          <w:lang w:val="fr-FR"/>
        </w:rPr>
        <w:t>.</w:t>
      </w:r>
    </w:p>
    <w:p w14:paraId="7F2DEF94" w14:textId="77777777" w:rsidR="003F5AF6" w:rsidRDefault="003F5AF6" w:rsidP="002B6B81">
      <w:pPr>
        <w:pStyle w:val="Maintextbullets"/>
        <w:tabs>
          <w:tab w:val="left" w:pos="360"/>
        </w:tabs>
        <w:spacing w:before="0"/>
        <w:rPr>
          <w:sz w:val="24"/>
          <w:szCs w:val="24"/>
          <w:lang w:val="fr-FR"/>
        </w:rPr>
      </w:pPr>
      <w:r>
        <w:rPr>
          <w:sz w:val="24"/>
          <w:szCs w:val="24"/>
          <w:lang w:val="fr-FR"/>
        </w:rPr>
        <w:t>Invitez les gens à continuer à se réunir.</w:t>
      </w:r>
    </w:p>
    <w:p w14:paraId="204D005F" w14:textId="77777777" w:rsidR="003F5AF6" w:rsidRPr="006C0309" w:rsidRDefault="003F5AF6" w:rsidP="002B6B81">
      <w:pPr>
        <w:pStyle w:val="Maintextbullets"/>
        <w:tabs>
          <w:tab w:val="left" w:pos="360"/>
        </w:tabs>
        <w:spacing w:before="0"/>
        <w:rPr>
          <w:sz w:val="24"/>
          <w:szCs w:val="24"/>
          <w:lang w:val="fr-FR"/>
        </w:rPr>
      </w:pPr>
      <w:r w:rsidRPr="006C0309">
        <w:rPr>
          <w:sz w:val="24"/>
          <w:szCs w:val="24"/>
          <w:lang w:val="fr-FR"/>
        </w:rPr>
        <w:t>Arrangez avec le hôte qu’il accueille les gens qui viennent, que tous s’assoient de manière à se voir et de s’entretenir</w:t>
      </w:r>
      <w:r>
        <w:rPr>
          <w:sz w:val="24"/>
          <w:szCs w:val="24"/>
          <w:lang w:val="fr-FR"/>
        </w:rPr>
        <w:t xml:space="preserve"> </w:t>
      </w:r>
      <w:r w:rsidRPr="006635B2">
        <w:rPr>
          <w:sz w:val="24"/>
          <w:szCs w:val="24"/>
          <w:lang w:val="fr-FR"/>
        </w:rPr>
        <w:t>amicalement</w:t>
      </w:r>
      <w:r w:rsidRPr="006C0309">
        <w:rPr>
          <w:sz w:val="24"/>
          <w:szCs w:val="24"/>
          <w:lang w:val="fr-FR"/>
        </w:rPr>
        <w:t xml:space="preserve"> de façon culturellement appropriée.</w:t>
      </w:r>
    </w:p>
    <w:p w14:paraId="4513FCE0" w14:textId="77777777" w:rsidR="003F5AF6" w:rsidRDefault="003F5AF6" w:rsidP="002B6B81">
      <w:pPr>
        <w:pStyle w:val="Maintextbullets"/>
        <w:tabs>
          <w:tab w:val="left" w:pos="360"/>
        </w:tabs>
        <w:spacing w:before="0"/>
        <w:rPr>
          <w:sz w:val="24"/>
          <w:szCs w:val="24"/>
          <w:lang w:val="fr-FR"/>
        </w:rPr>
      </w:pPr>
      <w:r>
        <w:rPr>
          <w:sz w:val="24"/>
          <w:szCs w:val="24"/>
          <w:lang w:val="fr-FR"/>
        </w:rPr>
        <w:t xml:space="preserve">Suivez </w:t>
      </w:r>
      <w:r w:rsidR="00724CD2">
        <w:rPr>
          <w:sz w:val="24"/>
          <w:szCs w:val="24"/>
          <w:lang w:val="fr-FR"/>
        </w:rPr>
        <w:t>les conseils</w:t>
      </w:r>
      <w:r>
        <w:rPr>
          <w:sz w:val="24"/>
          <w:szCs w:val="24"/>
          <w:lang w:val="fr-FR"/>
        </w:rPr>
        <w:t xml:space="preserve"> ci-dessus sur une façon de conduire des réunions évangéliques à domicile.</w:t>
      </w:r>
    </w:p>
    <w:p w14:paraId="2AD8F857" w14:textId="77777777" w:rsidR="003F5AF6" w:rsidRDefault="003F5AF6" w:rsidP="003F5AF6">
      <w:pPr>
        <w:pStyle w:val="maintext0"/>
        <w:rPr>
          <w:lang w:val="fr-FR"/>
        </w:rPr>
      </w:pPr>
      <w:r>
        <w:rPr>
          <w:lang w:val="fr-FR"/>
        </w:rPr>
        <w:t xml:space="preserve">Dans un petit groupe, arrangez </w:t>
      </w:r>
      <w:r w:rsidR="006635B2">
        <w:rPr>
          <w:lang w:val="fr-FR"/>
        </w:rPr>
        <w:t>les chaises</w:t>
      </w:r>
      <w:r>
        <w:rPr>
          <w:lang w:val="fr-FR"/>
        </w:rPr>
        <w:t xml:space="preserve"> ou les nattes, de manière que tous puissent s’entretenir les uns avec les autres.</w:t>
      </w:r>
    </w:p>
    <w:p w14:paraId="1D1717E5" w14:textId="376E841E" w:rsidR="002B6B81" w:rsidRDefault="003F5AF6" w:rsidP="002B6B81">
      <w:pPr>
        <w:pStyle w:val="maintext0"/>
        <w:spacing w:before="120" w:after="0"/>
        <w:rPr>
          <w:i/>
          <w:iCs/>
          <w:lang w:val="fr-FR"/>
        </w:rPr>
      </w:pPr>
      <w:r>
        <w:rPr>
          <w:rFonts w:ascii="Arial" w:hAnsi="Arial" w:cs="Arial"/>
          <w:b/>
          <w:bCs/>
          <w:lang w:val="fr-FR"/>
        </w:rPr>
        <w:t>Quel est meilleur, mettre des chaises en rangées que les gens voient le dos des autres, ou en cercle que les gens se voient le</w:t>
      </w:r>
      <w:r w:rsidR="006635B2">
        <w:rPr>
          <w:rFonts w:ascii="Arial" w:hAnsi="Arial" w:cs="Arial"/>
          <w:b/>
          <w:bCs/>
          <w:lang w:val="fr-FR"/>
        </w:rPr>
        <w:t xml:space="preserve"> visage</w:t>
      </w:r>
      <w:r>
        <w:rPr>
          <w:rFonts w:ascii="Arial" w:hAnsi="Arial" w:cs="Arial"/>
          <w:b/>
          <w:bCs/>
          <w:lang w:val="fr-FR"/>
        </w:rPr>
        <w:t>?</w:t>
      </w:r>
      <w:r>
        <w:rPr>
          <w:i/>
          <w:iCs/>
          <w:lang w:val="fr-FR"/>
        </w:rPr>
        <w:t xml:space="preserve"> [Réponse</w:t>
      </w:r>
      <w:r w:rsidR="00791818">
        <w:rPr>
          <w:i/>
          <w:iCs/>
          <w:lang w:val="fr-FR"/>
        </w:rPr>
        <w:t xml:space="preserve"> : </w:t>
      </w:r>
      <w:r>
        <w:rPr>
          <w:i/>
          <w:iCs/>
          <w:lang w:val="fr-FR"/>
        </w:rPr>
        <w:t xml:space="preserve">Les gens peuvent mieux écouter et se </w:t>
      </w:r>
      <w:r>
        <w:rPr>
          <w:i/>
          <w:iCs/>
          <w:lang w:val="fr-FR"/>
        </w:rPr>
        <w:lastRenderedPageBreak/>
        <w:t>parler lorsqu’ assis en cercle.]</w:t>
      </w:r>
      <w:r w:rsidR="002B6B81">
        <w:rPr>
          <w:i/>
          <w:iCs/>
          <w:lang w:val="fr-FR"/>
        </w:rPr>
        <w:br/>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3597"/>
      </w:tblGrid>
      <w:tr w:rsidR="002B6B81" w14:paraId="6B499490" w14:textId="77777777" w:rsidTr="002B6B81">
        <w:trPr>
          <w:jc w:val="center"/>
        </w:trPr>
        <w:tc>
          <w:tcPr>
            <w:tcW w:w="3597" w:type="dxa"/>
          </w:tcPr>
          <w:p w14:paraId="74A96371" w14:textId="0109F4A2" w:rsidR="002B6B81" w:rsidRDefault="002B6B81" w:rsidP="002B6B81">
            <w:pPr>
              <w:pStyle w:val="maintext0"/>
              <w:spacing w:before="120" w:after="0"/>
              <w:ind w:firstLine="0"/>
              <w:jc w:val="center"/>
              <w:rPr>
                <w:lang w:val="fr-FR"/>
              </w:rPr>
            </w:pPr>
            <w:r>
              <w:rPr>
                <w:noProof/>
                <w:lang w:eastAsia="en-US"/>
              </w:rPr>
              <w:drawing>
                <wp:inline distT="0" distB="0" distL="0" distR="0" wp14:editId="75FAA5F8">
                  <wp:extent cx="1524000" cy="825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825500"/>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c>
          <w:tcPr>
            <w:tcW w:w="3597" w:type="dxa"/>
          </w:tcPr>
          <w:p w14:paraId="2158EB5A" w14:textId="43D7AAC6" w:rsidR="002B6B81" w:rsidRDefault="002B6B81" w:rsidP="002B6B81">
            <w:pPr>
              <w:pStyle w:val="maintext0"/>
              <w:spacing w:before="120" w:after="0"/>
              <w:ind w:firstLine="0"/>
              <w:jc w:val="center"/>
              <w:rPr>
                <w:lang w:val="fr-FR"/>
              </w:rPr>
            </w:pPr>
            <w:r>
              <w:rPr>
                <w:noProof/>
                <w:lang w:eastAsia="en-US"/>
              </w:rPr>
              <w:drawing>
                <wp:inline distT="0" distB="0" distL="0" distR="0" wp14:editId="43BF4DC3">
                  <wp:extent cx="1841500" cy="977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00" cy="977900"/>
                          </a:xfrm>
                          <a:prstGeom prst="rect">
                            <a:avLst/>
                          </a:prstGeom>
                          <a:solidFill>
                            <a:srgbClr xmlns:a14="http://schemas.microsoft.com/office/drawing/2010/main" val="FFFFFF" mc:Ignorable=""/>
                          </a:solidFill>
                          <a:ln>
                            <a:noFill/>
                          </a:ln>
                          <a:extLs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tc>
      </w:tr>
    </w:tbl>
    <w:p w14:paraId="74B9E222" w14:textId="5485DA28" w:rsidR="003F5AF6" w:rsidRDefault="003F5AF6" w:rsidP="003F5AF6">
      <w:pPr>
        <w:jc w:val="center"/>
        <w:rPr>
          <w:rFonts w:cs="Arial"/>
          <w:b/>
          <w:bCs/>
          <w:szCs w:val="26"/>
          <w:lang w:val="fr-FR"/>
        </w:rPr>
      </w:pPr>
    </w:p>
    <w:p w14:paraId="1A252286" w14:textId="77777777" w:rsidR="003F5AF6" w:rsidRDefault="003F5AF6" w:rsidP="003F5AF6">
      <w:pPr>
        <w:pStyle w:val="Titre3"/>
        <w:tabs>
          <w:tab w:val="left" w:pos="360"/>
        </w:tabs>
        <w:spacing w:before="180" w:after="0"/>
        <w:rPr>
          <w:lang w:val="fr-FR"/>
        </w:rPr>
      </w:pPr>
      <w:r>
        <w:rPr>
          <w:lang w:val="fr-FR"/>
        </w:rPr>
        <w:t>Projetez avec vos collègues la prochaine réunion de culte.</w:t>
      </w:r>
    </w:p>
    <w:p w14:paraId="1DAA1F03" w14:textId="77777777" w:rsidR="003F5AF6" w:rsidRDefault="003F5AF6" w:rsidP="003F5AF6">
      <w:pPr>
        <w:pStyle w:val="maintext0"/>
        <w:spacing w:before="120" w:after="0"/>
        <w:rPr>
          <w:lang w:val="fr-FR"/>
        </w:rPr>
      </w:pPr>
      <w:r>
        <w:rPr>
          <w:lang w:val="fr-FR"/>
        </w:rPr>
        <w:t>Choisissez des activités adaptées aux besoins courants de votre groupe.</w:t>
      </w:r>
    </w:p>
    <w:p w14:paraId="22746FA3" w14:textId="77777777" w:rsidR="003F5AF6" w:rsidRDefault="003F5AF6" w:rsidP="003F5AF6">
      <w:pPr>
        <w:pStyle w:val="maintext0"/>
        <w:spacing w:before="120" w:after="0"/>
        <w:rPr>
          <w:lang w:val="fr-FR"/>
        </w:rPr>
      </w:pPr>
      <w:r>
        <w:rPr>
          <w:lang w:val="fr-FR"/>
        </w:rPr>
        <w:t xml:space="preserve">Faites aux </w:t>
      </w:r>
      <w:r>
        <w:rPr>
          <w:b/>
          <w:bCs/>
          <w:lang w:val="fr-FR"/>
        </w:rPr>
        <w:t>enfants</w:t>
      </w:r>
      <w:r>
        <w:rPr>
          <w:lang w:val="fr-FR"/>
        </w:rPr>
        <w:t xml:space="preserve"> présenter les drame et questions qu’ils ont préparés.</w:t>
      </w:r>
    </w:p>
    <w:p w14:paraId="67EB86DF" w14:textId="77777777" w:rsidR="003F5AF6" w:rsidRDefault="003F5AF6" w:rsidP="006635B2">
      <w:pPr>
        <w:pStyle w:val="maintext0"/>
        <w:spacing w:before="120" w:after="0"/>
        <w:rPr>
          <w:lang w:val="fr-FR"/>
        </w:rPr>
      </w:pPr>
      <w:r>
        <w:rPr>
          <w:b/>
          <w:bCs/>
          <w:lang w:val="fr-FR"/>
        </w:rPr>
        <w:t xml:space="preserve">Lisez ou </w:t>
      </w:r>
      <w:r w:rsidR="00724CD2">
        <w:rPr>
          <w:b/>
          <w:bCs/>
          <w:lang w:val="fr-FR"/>
        </w:rPr>
        <w:t xml:space="preserve">racontez </w:t>
      </w:r>
      <w:r>
        <w:rPr>
          <w:lang w:val="fr-FR"/>
        </w:rPr>
        <w:t>de mémoire les histoires bibliques présentées ci-</w:t>
      </w:r>
      <w:r w:rsidR="006635B2">
        <w:rPr>
          <w:lang w:val="fr-FR"/>
        </w:rPr>
        <w:t>haut</w:t>
      </w:r>
      <w:r>
        <w:rPr>
          <w:lang w:val="fr-FR"/>
        </w:rPr>
        <w:t xml:space="preserve"> (partie 1) et posez les mêmes questions.</w:t>
      </w:r>
    </w:p>
    <w:p w14:paraId="51A1FDDD" w14:textId="77777777" w:rsidR="003F5AF6" w:rsidRDefault="003F5AF6" w:rsidP="003F5AF6">
      <w:pPr>
        <w:pStyle w:val="maintext0"/>
        <w:spacing w:before="120" w:after="0"/>
        <w:rPr>
          <w:lang w:val="fr-FR"/>
        </w:rPr>
      </w:pPr>
      <w:r>
        <w:rPr>
          <w:lang w:val="fr-FR"/>
        </w:rPr>
        <w:t xml:space="preserve">Vous pourriez </w:t>
      </w:r>
      <w:r>
        <w:rPr>
          <w:b/>
          <w:bCs/>
          <w:lang w:val="fr-FR"/>
        </w:rPr>
        <w:t>lire</w:t>
      </w:r>
      <w:r>
        <w:rPr>
          <w:lang w:val="fr-FR"/>
        </w:rPr>
        <w:t xml:space="preserve"> et commenter le récit sur la famille du geôlier de Philippes (</w:t>
      </w:r>
      <w:proofErr w:type="spellStart"/>
      <w:r>
        <w:rPr>
          <w:lang w:val="fr-FR"/>
        </w:rPr>
        <w:t>Ac</w:t>
      </w:r>
      <w:proofErr w:type="spellEnd"/>
      <w:r>
        <w:rPr>
          <w:lang w:val="fr-FR"/>
        </w:rPr>
        <w:t xml:space="preserve"> 16</w:t>
      </w:r>
      <w:r w:rsidR="00791818">
        <w:rPr>
          <w:lang w:val="fr-FR"/>
        </w:rPr>
        <w:t xml:space="preserve"> : </w:t>
      </w:r>
      <w:r>
        <w:rPr>
          <w:lang w:val="fr-FR"/>
        </w:rPr>
        <w:t>22 à 34).</w:t>
      </w:r>
    </w:p>
    <w:p w14:paraId="4E94F3DB" w14:textId="77777777" w:rsidR="003F5AF6" w:rsidRDefault="003F5AF6" w:rsidP="006635B2">
      <w:pPr>
        <w:pStyle w:val="maintext0"/>
        <w:spacing w:before="120" w:after="0"/>
        <w:rPr>
          <w:lang w:val="fr-FR"/>
        </w:rPr>
      </w:pPr>
      <w:r>
        <w:rPr>
          <w:b/>
          <w:bCs/>
          <w:lang w:val="fr-FR"/>
        </w:rPr>
        <w:t>Priez</w:t>
      </w:r>
      <w:r>
        <w:rPr>
          <w:lang w:val="fr-FR"/>
        </w:rPr>
        <w:t xml:space="preserve"> pendant le culte pour toutes les réunions évangéliques </w:t>
      </w:r>
      <w:r w:rsidR="006635B2">
        <w:rPr>
          <w:lang w:val="fr-FR"/>
        </w:rPr>
        <w:t>à</w:t>
      </w:r>
      <w:r>
        <w:rPr>
          <w:lang w:val="fr-FR"/>
        </w:rPr>
        <w:t xml:space="preserve"> maison </w:t>
      </w:r>
      <w:r w:rsidR="00724CD2">
        <w:rPr>
          <w:lang w:val="fr-FR"/>
        </w:rPr>
        <w:t xml:space="preserve">que l’on a </w:t>
      </w:r>
      <w:r>
        <w:rPr>
          <w:lang w:val="fr-FR"/>
        </w:rPr>
        <w:t>projetées.</w:t>
      </w:r>
    </w:p>
    <w:p w14:paraId="435BF9F7" w14:textId="77777777" w:rsidR="003F5AF6" w:rsidRDefault="003F5AF6" w:rsidP="003F5AF6">
      <w:pPr>
        <w:pStyle w:val="maintext0"/>
        <w:spacing w:before="120" w:after="0"/>
        <w:rPr>
          <w:lang w:val="fr-FR"/>
        </w:rPr>
      </w:pPr>
      <w:r>
        <w:rPr>
          <w:b/>
          <w:bCs/>
          <w:lang w:val="fr-FR"/>
        </w:rPr>
        <w:t>Revoyez</w:t>
      </w:r>
      <w:r>
        <w:rPr>
          <w:lang w:val="fr-FR"/>
        </w:rPr>
        <w:t xml:space="preserve"> les recommandations pour réunions évangéliques de maison (voir ci-dessus).</w:t>
      </w:r>
    </w:p>
    <w:p w14:paraId="3A9157AA" w14:textId="77777777" w:rsidR="003F5AF6" w:rsidRDefault="003F5AF6" w:rsidP="003F5AF6">
      <w:pPr>
        <w:pStyle w:val="maintext0"/>
        <w:spacing w:before="120" w:after="0"/>
        <w:rPr>
          <w:lang w:val="fr-FR"/>
        </w:rPr>
      </w:pPr>
      <w:r>
        <w:rPr>
          <w:b/>
          <w:bCs/>
          <w:lang w:val="fr-FR"/>
        </w:rPr>
        <w:t>Invitez</w:t>
      </w:r>
      <w:r>
        <w:rPr>
          <w:lang w:val="fr-FR"/>
        </w:rPr>
        <w:t xml:space="preserve"> tous à témoigner sur les réunions de maison évangéliques récentes.</w:t>
      </w:r>
    </w:p>
    <w:p w14:paraId="74DCF3EA" w14:textId="77777777" w:rsidR="003F5AF6" w:rsidRDefault="003F5AF6" w:rsidP="006635B2">
      <w:pPr>
        <w:pStyle w:val="maintext0"/>
        <w:spacing w:before="120" w:after="0"/>
        <w:rPr>
          <w:lang w:val="fr-FR"/>
        </w:rPr>
      </w:pPr>
      <w:r>
        <w:rPr>
          <w:lang w:val="fr-FR"/>
        </w:rPr>
        <w:t xml:space="preserve">Pour présenter </w:t>
      </w:r>
      <w:r>
        <w:rPr>
          <w:b/>
          <w:bCs/>
          <w:lang w:val="fr-FR"/>
        </w:rPr>
        <w:t>le Repas du Seigneur</w:t>
      </w:r>
      <w:r>
        <w:rPr>
          <w:lang w:val="fr-FR"/>
        </w:rPr>
        <w:t>, lisez Actes 2</w:t>
      </w:r>
      <w:r w:rsidR="00791818">
        <w:rPr>
          <w:lang w:val="fr-FR"/>
        </w:rPr>
        <w:t xml:space="preserve"> : </w:t>
      </w:r>
      <w:r>
        <w:rPr>
          <w:lang w:val="fr-FR"/>
        </w:rPr>
        <w:t>43 et explique</w:t>
      </w:r>
      <w:r w:rsidR="006635B2">
        <w:rPr>
          <w:lang w:val="fr-FR"/>
        </w:rPr>
        <w:t>z</w:t>
      </w:r>
      <w:r>
        <w:rPr>
          <w:lang w:val="fr-FR"/>
        </w:rPr>
        <w:t xml:space="preserve"> que les premières églises ont célébré le Repas du Seigneur à leurs maisons.</w:t>
      </w:r>
    </w:p>
    <w:p w14:paraId="5B864C12" w14:textId="77777777" w:rsidR="003F5AF6" w:rsidRDefault="003F5AF6" w:rsidP="003F5AF6">
      <w:pPr>
        <w:pStyle w:val="maintext0"/>
        <w:spacing w:before="120" w:after="0"/>
        <w:rPr>
          <w:lang w:val="fr-FR"/>
        </w:rPr>
      </w:pPr>
      <w:r>
        <w:rPr>
          <w:lang w:val="fr-FR"/>
        </w:rPr>
        <w:t xml:space="preserve">Formez des </w:t>
      </w:r>
      <w:r>
        <w:rPr>
          <w:b/>
          <w:bCs/>
          <w:lang w:val="fr-FR"/>
        </w:rPr>
        <w:t>groupes</w:t>
      </w:r>
      <w:r>
        <w:rPr>
          <w:lang w:val="fr-FR"/>
        </w:rPr>
        <w:t xml:space="preserve"> de deux et de trois. Priez, confirmez les plans et encouragez-vous  les uns les autres.</w:t>
      </w:r>
    </w:p>
    <w:p w14:paraId="772D8ADA" w14:textId="3DDB5F71" w:rsidR="003F5AF6" w:rsidRDefault="003F5AF6" w:rsidP="002B6B81">
      <w:pPr>
        <w:pStyle w:val="maintext0"/>
        <w:spacing w:before="120" w:after="240"/>
      </w:pPr>
      <w:r>
        <w:rPr>
          <w:b/>
          <w:bCs/>
          <w:lang w:val="fr-FR"/>
        </w:rPr>
        <w:t xml:space="preserve">Apprenez par </w:t>
      </w:r>
      <w:r w:rsidR="00140A72">
        <w:rPr>
          <w:b/>
          <w:bCs/>
          <w:lang w:val="fr-FR"/>
        </w:rPr>
        <w:t>cœur</w:t>
      </w:r>
      <w:r>
        <w:rPr>
          <w:lang w:val="fr-FR"/>
        </w:rPr>
        <w:t xml:space="preserve"> ensemble 1 Corinthiens 14</w:t>
      </w:r>
      <w:r w:rsidR="00791818">
        <w:rPr>
          <w:lang w:val="fr-FR"/>
        </w:rPr>
        <w:t xml:space="preserve"> : </w:t>
      </w:r>
      <w:r>
        <w:rPr>
          <w:lang w:val="fr-FR"/>
        </w:rPr>
        <w:t>24</w:t>
      </w:r>
      <w:r w:rsidR="00140A72">
        <w:rPr>
          <w:lang w:val="fr-FR"/>
        </w:rPr>
        <w:t xml:space="preserve"> et </w:t>
      </w:r>
      <w:r>
        <w:rPr>
          <w:lang w:val="fr-FR"/>
        </w:rPr>
        <w:t>25.</w:t>
      </w:r>
    </w:p>
    <w:sectPr w:rsidR="003F5AF6" w:rsidSect="002B6B81">
      <w:headerReference w:type="default" r:id="rId11"/>
      <w:footerReference w:type="default" r:id="rId12"/>
      <w:footnotePr>
        <w:pos w:val="beneathText"/>
      </w:footnotePr>
      <w:pgSz w:w="8418" w:h="11905"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D7049" w14:textId="77777777" w:rsidR="00833582" w:rsidRDefault="00833582">
      <w:r>
        <w:separator/>
      </w:r>
    </w:p>
  </w:endnote>
  <w:endnote w:type="continuationSeparator" w:id="0">
    <w:p w14:paraId="0F1BBB53" w14:textId="77777777" w:rsidR="00833582" w:rsidRDefault="0083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52C95" w14:textId="11F0A609" w:rsidR="00140A72" w:rsidRDefault="002B6B81" w:rsidP="002B6B81">
    <w:pPr>
      <w:pStyle w:val="Pieddepage"/>
      <w:jc w:val="center"/>
      <w:rPr>
        <w:rFonts w:ascii="Arial" w:hAnsi="Arial" w:cs="Arial"/>
        <w:b/>
        <w:sz w:val="20"/>
        <w:lang w:val="fr-FR"/>
      </w:rPr>
    </w:pPr>
    <w:r w:rsidRPr="002B6B81">
      <w:rPr>
        <w:rFonts w:ascii="Arial" w:hAnsi="Arial" w:cs="Arial"/>
        <w:bCs/>
        <w:sz w:val="20"/>
        <w:lang w:val="fr-FR"/>
      </w:rPr>
      <w:t>Révisé en mars 2010</w:t>
    </w:r>
    <w:r>
      <w:rPr>
        <w:rFonts w:ascii="Arial" w:hAnsi="Arial" w:cs="Arial"/>
        <w:b/>
        <w:sz w:val="20"/>
        <w:lang w:val="fr-FR"/>
      </w:rPr>
      <w:br/>
    </w:r>
    <w:r w:rsidR="00140A72">
      <w:rPr>
        <w:rFonts w:ascii="Arial" w:hAnsi="Arial" w:cs="Arial"/>
        <w:b/>
        <w:sz w:val="20"/>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452A5" w14:textId="77777777" w:rsidR="00833582" w:rsidRDefault="00833582">
      <w:r>
        <w:separator/>
      </w:r>
    </w:p>
  </w:footnote>
  <w:footnote w:type="continuationSeparator" w:id="0">
    <w:p w14:paraId="3912266A" w14:textId="77777777" w:rsidR="00833582" w:rsidRDefault="00833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D056D" w14:textId="4131D85F" w:rsidR="00140A72" w:rsidRPr="00462322" w:rsidRDefault="002B6B81">
    <w:pPr>
      <w:pStyle w:val="En-tte"/>
      <w:rPr>
        <w:lang w:val="fr-FR"/>
      </w:rPr>
    </w:pPr>
    <w:proofErr w:type="spellStart"/>
    <w:r>
      <w:rPr>
        <w:rFonts w:cs="Arial"/>
        <w:lang w:val="fr-FR"/>
      </w:rPr>
      <w:t>P.-T</w:t>
    </w:r>
    <w:proofErr w:type="spellEnd"/>
    <w:proofErr w:type="gramStart"/>
    <w:r>
      <w:rPr>
        <w:rFonts w:cs="Arial"/>
        <w:lang w:val="fr-FR"/>
      </w:rPr>
      <w:t>.</w:t>
    </w:r>
    <w:r w:rsidR="00140A72">
      <w:rPr>
        <w:rFonts w:ascii="Times New Roman" w:hAnsi="Times New Roman"/>
        <w:lang w:val="fr-FR"/>
      </w:rPr>
      <w:t>—</w:t>
    </w:r>
    <w:proofErr w:type="gramEnd"/>
    <w:r w:rsidR="00140A72">
      <w:rPr>
        <w:rFonts w:cs="Arial"/>
        <w:lang w:val="fr-FR"/>
      </w:rPr>
      <w:t xml:space="preserve"> Étude pour bergers — Implantation d’église, n</w:t>
    </w:r>
    <w:r w:rsidR="00140A72">
      <w:rPr>
        <w:rFonts w:cs="Arial"/>
        <w:vertAlign w:val="superscript"/>
        <w:lang w:val="fr-FR"/>
      </w:rPr>
      <w:t>o</w:t>
    </w:r>
    <w:r w:rsidR="00140A72">
      <w:rPr>
        <w:rFonts w:cs="Arial"/>
        <w:lang w:val="fr-FR"/>
      </w:rPr>
      <w:t xml:space="preserve"> 45 — Page </w:t>
    </w:r>
    <w:r w:rsidR="00140A72">
      <w:rPr>
        <w:rFonts w:cs="Arial"/>
      </w:rPr>
      <w:fldChar w:fldCharType="begin"/>
    </w:r>
    <w:r w:rsidR="00140A72" w:rsidRPr="00462322">
      <w:rPr>
        <w:rFonts w:cs="Arial"/>
        <w:lang w:val="fr-FR"/>
      </w:rPr>
      <w:instrText xml:space="preserve"> PAGE </w:instrText>
    </w:r>
    <w:r w:rsidR="00140A72">
      <w:rPr>
        <w:rFonts w:cs="Arial"/>
      </w:rPr>
      <w:fldChar w:fldCharType="separate"/>
    </w:r>
    <w:r>
      <w:rPr>
        <w:rFonts w:cs="Arial"/>
        <w:noProof/>
        <w:lang w:val="fr-FR"/>
      </w:rPr>
      <w:t>4</w:t>
    </w:r>
    <w:r w:rsidR="00140A72">
      <w:rPr>
        <w:rFonts w:cs="Arial"/>
      </w:rPr>
      <w:fldChar w:fldCharType="end"/>
    </w:r>
    <w:r w:rsidR="00140A72">
      <w:rPr>
        <w:rFonts w:cs="Arial"/>
        <w:lang w:val="fr-FR"/>
      </w:rPr>
      <w:t xml:space="preserve"> sur </w:t>
    </w:r>
    <w:r w:rsidR="00140A72">
      <w:rPr>
        <w:rFonts w:cs="Arial"/>
      </w:rPr>
      <w:fldChar w:fldCharType="begin"/>
    </w:r>
    <w:r w:rsidR="00140A72" w:rsidRPr="00462322">
      <w:rPr>
        <w:rFonts w:cs="Arial"/>
        <w:lang w:val="fr-FR"/>
      </w:rPr>
      <w:instrText xml:space="preserve"> NUMPAGE \*Arabic </w:instrText>
    </w:r>
    <w:r w:rsidR="00140A72">
      <w:rPr>
        <w:rFonts w:cs="Arial"/>
      </w:rPr>
      <w:fldChar w:fldCharType="separate"/>
    </w:r>
    <w:r w:rsidR="006635B2">
      <w:rPr>
        <w:rFonts w:cs="Arial"/>
        <w:noProof/>
        <w:lang w:val="fr-FR"/>
      </w:rPr>
      <w:t>3</w:t>
    </w:r>
    <w:r w:rsidR="00140A72">
      <w:rPr>
        <w:rFonts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Outline"/>
    <w:lvl w:ilvl="0">
      <w:start w:val="1"/>
      <w:numFmt w:val="decimal"/>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4"/>
    <w:lvl w:ilvl="0">
      <w:start w:val="1"/>
      <w:numFmt w:val="bullet"/>
      <w:pStyle w:val="Maintextbullets"/>
      <w:lvlText w:val=""/>
      <w:lvlJc w:val="left"/>
      <w:pPr>
        <w:tabs>
          <w:tab w:val="num" w:pos="360"/>
        </w:tabs>
        <w:ind w:left="360" w:hanging="360"/>
      </w:pPr>
      <w:rPr>
        <w:rFonts w:ascii="Symbol" w:hAnsi="Symbol"/>
      </w:rPr>
    </w:lvl>
  </w:abstractNum>
  <w:abstractNum w:abstractNumId="3">
    <w:nsid w:val="16880EF4"/>
    <w:multiLevelType w:val="hybridMultilevel"/>
    <w:tmpl w:val="480442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2E465E"/>
    <w:multiLevelType w:val="hybridMultilevel"/>
    <w:tmpl w:val="700CE0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3"/>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22"/>
    <w:rsid w:val="000430B6"/>
    <w:rsid w:val="00140A72"/>
    <w:rsid w:val="002524B6"/>
    <w:rsid w:val="002B6B81"/>
    <w:rsid w:val="002E7BE4"/>
    <w:rsid w:val="003F5AF6"/>
    <w:rsid w:val="004104C0"/>
    <w:rsid w:val="00462322"/>
    <w:rsid w:val="006635B2"/>
    <w:rsid w:val="006C0309"/>
    <w:rsid w:val="006C12C2"/>
    <w:rsid w:val="00724CD2"/>
    <w:rsid w:val="00791818"/>
    <w:rsid w:val="0082584C"/>
    <w:rsid w:val="00833582"/>
    <w:rsid w:val="008355FC"/>
    <w:rsid w:val="00870311"/>
    <w:rsid w:val="008F6102"/>
    <w:rsid w:val="009472B9"/>
    <w:rsid w:val="00990372"/>
    <w:rsid w:val="00C941F3"/>
    <w:rsid w:val="00D00371"/>
    <w:rsid w:val="00D11647"/>
    <w:rsid w:val="00EC1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lang w:eastAsia="ar-SA"/>
    </w:rPr>
  </w:style>
  <w:style w:type="paragraph" w:styleId="Titre1">
    <w:name w:val="heading 1"/>
    <w:basedOn w:val="Normal"/>
    <w:next w:val="Normal"/>
    <w:qFormat/>
    <w:pPr>
      <w:keepNext/>
      <w:spacing w:after="120"/>
      <w:jc w:val="center"/>
      <w:outlineLvl w:val="0"/>
    </w:pPr>
    <w:rPr>
      <w:rFonts w:ascii="Arial" w:hAnsi="Arial" w:cs="Arial"/>
      <w:b/>
      <w:bCs/>
      <w:kern w:val="1"/>
      <w:sz w:val="28"/>
      <w:szCs w:val="32"/>
    </w:rPr>
  </w:style>
  <w:style w:type="paragraph" w:styleId="Titre2">
    <w:name w:val="heading 2"/>
    <w:basedOn w:val="Normal"/>
    <w:next w:val="Normal"/>
    <w:qFormat/>
    <w:pPr>
      <w:keepNext/>
      <w:spacing w:after="120"/>
      <w:jc w:val="center"/>
      <w:outlineLvl w:val="1"/>
    </w:pPr>
    <w:rPr>
      <w:rFonts w:ascii="Arial" w:hAnsi="Arial" w:cs="Arial"/>
      <w:b/>
      <w:bCs/>
      <w:iCs/>
      <w:szCs w:val="28"/>
    </w:rPr>
  </w:style>
  <w:style w:type="paragraph" w:styleId="Titre3">
    <w:name w:val="heading 3"/>
    <w:basedOn w:val="Normal"/>
    <w:next w:val="Normal"/>
    <w:qFormat/>
    <w:pPr>
      <w:keepNext/>
      <w:tabs>
        <w:tab w:val="num" w:pos="360"/>
      </w:tabs>
      <w:spacing w:before="60" w:after="60"/>
      <w:ind w:left="360" w:hanging="360"/>
      <w:outlineLvl w:val="2"/>
    </w:pPr>
    <w:rPr>
      <w:rFonts w:ascii="Arial" w:hAnsi="Arial"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ebdings" w:hAnsi="Webding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styleId="Numrodepage">
    <w:name w:val="page number"/>
    <w:basedOn w:val="Policepardfaut"/>
    <w:rPr>
      <w:rFonts w:ascii="Arial" w:hAnsi="Arial"/>
      <w:b/>
      <w:sz w:val="24"/>
    </w:rPr>
  </w:style>
  <w:style w:type="paragraph" w:customStyle="1" w:styleId="Heading">
    <w:name w:val="Heading"/>
    <w:basedOn w:val="Normal"/>
    <w:next w:val="Corpsdetexte"/>
    <w:pPr>
      <w:keepNext/>
      <w:spacing w:before="240" w:after="120"/>
    </w:pPr>
    <w:rPr>
      <w:rFonts w:ascii="Nimbus Sans L" w:eastAsia="DejaVu Sans" w:hAnsi="Nimbus Sans L" w:cs="DejaVu 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En-tte">
    <w:name w:val="header"/>
    <w:basedOn w:val="Normal"/>
    <w:pPr>
      <w:tabs>
        <w:tab w:val="center" w:pos="4320"/>
        <w:tab w:val="right" w:pos="8640"/>
      </w:tabs>
      <w:jc w:val="center"/>
    </w:pPr>
    <w:rPr>
      <w:rFonts w:ascii="Arial" w:hAnsi="Arial"/>
      <w:b/>
      <w:sz w:val="20"/>
    </w:rPr>
  </w:style>
  <w:style w:type="paragraph" w:styleId="Pieddepage">
    <w:name w:val="footer"/>
    <w:basedOn w:val="Normal"/>
    <w:pPr>
      <w:tabs>
        <w:tab w:val="center" w:pos="4320"/>
        <w:tab w:val="right" w:pos="8640"/>
      </w:tabs>
    </w:pPr>
  </w:style>
  <w:style w:type="paragraph" w:customStyle="1" w:styleId="Maintext">
    <w:name w:val="Main text"/>
    <w:basedOn w:val="Normal"/>
    <w:pPr>
      <w:spacing w:after="60"/>
      <w:ind w:firstLine="360"/>
    </w:pPr>
    <w:rPr>
      <w:lang w:val="en-GB"/>
    </w:rPr>
  </w:style>
  <w:style w:type="paragraph" w:customStyle="1" w:styleId="Maintextbullets">
    <w:name w:val="Main text bullets"/>
    <w:basedOn w:val="Maintext"/>
    <w:pPr>
      <w:numPr>
        <w:numId w:val="3"/>
      </w:numPr>
      <w:spacing w:before="60" w:after="0"/>
    </w:pPr>
    <w:rPr>
      <w:sz w:val="22"/>
    </w:rPr>
  </w:style>
  <w:style w:type="paragraph" w:customStyle="1" w:styleId="BodyTextnumbered">
    <w:name w:val="Body Text numbered"/>
    <w:basedOn w:val="Normal"/>
  </w:style>
  <w:style w:type="paragraph" w:customStyle="1" w:styleId="Maintextnumbered">
    <w:name w:val="Main text numbered"/>
    <w:basedOn w:val="Maintext"/>
    <w:pPr>
      <w:tabs>
        <w:tab w:val="num" w:pos="360"/>
      </w:tabs>
      <w:ind w:firstLine="0"/>
    </w:pPr>
  </w:style>
  <w:style w:type="paragraph" w:customStyle="1" w:styleId="Tickoff">
    <w:name w:val="Tick off"/>
    <w:basedOn w:val="Maintext"/>
    <w:pPr>
      <w:ind w:firstLine="0"/>
    </w:pPr>
  </w:style>
  <w:style w:type="paragraph" w:customStyle="1" w:styleId="maintext0">
    <w:name w:val="maintext"/>
    <w:basedOn w:val="Normal"/>
    <w:pPr>
      <w:spacing w:after="60"/>
      <w:ind w:firstLine="360"/>
    </w:pPr>
    <w:rPr>
      <w:szCs w:val="24"/>
    </w:rPr>
  </w:style>
  <w:style w:type="paragraph" w:customStyle="1" w:styleId="maintextbullets0">
    <w:name w:val="maintextbullets"/>
    <w:basedOn w:val="Normal"/>
    <w:pPr>
      <w:spacing w:before="60"/>
      <w:ind w:left="360" w:hanging="360"/>
    </w:pPr>
    <w:rPr>
      <w:sz w:val="22"/>
      <w:szCs w:val="22"/>
    </w:rPr>
  </w:style>
  <w:style w:type="paragraph" w:customStyle="1" w:styleId="maintextnumbered0">
    <w:name w:val="maintextnumbered"/>
    <w:basedOn w:val="Normal"/>
    <w:pPr>
      <w:spacing w:after="60"/>
      <w:ind w:left="360" w:hanging="360"/>
    </w:pPr>
    <w:rPr>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extedebulles">
    <w:name w:val="Balloon Text"/>
    <w:basedOn w:val="Normal"/>
    <w:link w:val="TextedebullesCar"/>
    <w:rsid w:val="002B6B81"/>
    <w:rPr>
      <w:rFonts w:ascii="Tahoma" w:hAnsi="Tahoma" w:cs="Tahoma"/>
      <w:sz w:val="16"/>
      <w:szCs w:val="16"/>
    </w:rPr>
  </w:style>
  <w:style w:type="character" w:customStyle="1" w:styleId="TextedebullesCar">
    <w:name w:val="Texte de bulles Car"/>
    <w:basedOn w:val="Policepardfaut"/>
    <w:link w:val="Textedebulles"/>
    <w:rsid w:val="002B6B81"/>
    <w:rPr>
      <w:rFonts w:ascii="Tahoma" w:hAnsi="Tahoma" w:cs="Tahoma"/>
      <w:sz w:val="16"/>
      <w:szCs w:val="16"/>
      <w:lang w:eastAsia="ar-SA"/>
    </w:rPr>
  </w:style>
  <w:style w:type="table" w:styleId="Grilledutableau">
    <w:name w:val="Table Grid"/>
    <w:basedOn w:val="TableauNormal"/>
    <w:rsid w:val="002B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lang w:eastAsia="ar-SA"/>
    </w:rPr>
  </w:style>
  <w:style w:type="paragraph" w:styleId="Titre1">
    <w:name w:val="heading 1"/>
    <w:basedOn w:val="Normal"/>
    <w:next w:val="Normal"/>
    <w:qFormat/>
    <w:pPr>
      <w:keepNext/>
      <w:spacing w:after="120"/>
      <w:jc w:val="center"/>
      <w:outlineLvl w:val="0"/>
    </w:pPr>
    <w:rPr>
      <w:rFonts w:ascii="Arial" w:hAnsi="Arial" w:cs="Arial"/>
      <w:b/>
      <w:bCs/>
      <w:kern w:val="1"/>
      <w:sz w:val="28"/>
      <w:szCs w:val="32"/>
    </w:rPr>
  </w:style>
  <w:style w:type="paragraph" w:styleId="Titre2">
    <w:name w:val="heading 2"/>
    <w:basedOn w:val="Normal"/>
    <w:next w:val="Normal"/>
    <w:qFormat/>
    <w:pPr>
      <w:keepNext/>
      <w:spacing w:after="120"/>
      <w:jc w:val="center"/>
      <w:outlineLvl w:val="1"/>
    </w:pPr>
    <w:rPr>
      <w:rFonts w:ascii="Arial" w:hAnsi="Arial" w:cs="Arial"/>
      <w:b/>
      <w:bCs/>
      <w:iCs/>
      <w:szCs w:val="28"/>
    </w:rPr>
  </w:style>
  <w:style w:type="paragraph" w:styleId="Titre3">
    <w:name w:val="heading 3"/>
    <w:basedOn w:val="Normal"/>
    <w:next w:val="Normal"/>
    <w:qFormat/>
    <w:pPr>
      <w:keepNext/>
      <w:tabs>
        <w:tab w:val="num" w:pos="360"/>
      </w:tabs>
      <w:spacing w:before="60" w:after="60"/>
      <w:ind w:left="360" w:hanging="360"/>
      <w:outlineLvl w:val="2"/>
    </w:pPr>
    <w:rPr>
      <w:rFonts w:ascii="Arial" w:hAnsi="Arial"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ebdings" w:hAnsi="Webding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styleId="Numrodepage">
    <w:name w:val="page number"/>
    <w:basedOn w:val="Policepardfaut"/>
    <w:rPr>
      <w:rFonts w:ascii="Arial" w:hAnsi="Arial"/>
      <w:b/>
      <w:sz w:val="24"/>
    </w:rPr>
  </w:style>
  <w:style w:type="paragraph" w:customStyle="1" w:styleId="Heading">
    <w:name w:val="Heading"/>
    <w:basedOn w:val="Normal"/>
    <w:next w:val="Corpsdetexte"/>
    <w:pPr>
      <w:keepNext/>
      <w:spacing w:before="240" w:after="120"/>
    </w:pPr>
    <w:rPr>
      <w:rFonts w:ascii="Nimbus Sans L" w:eastAsia="DejaVu Sans" w:hAnsi="Nimbus Sans L" w:cs="DejaVu San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En-tte">
    <w:name w:val="header"/>
    <w:basedOn w:val="Normal"/>
    <w:pPr>
      <w:tabs>
        <w:tab w:val="center" w:pos="4320"/>
        <w:tab w:val="right" w:pos="8640"/>
      </w:tabs>
      <w:jc w:val="center"/>
    </w:pPr>
    <w:rPr>
      <w:rFonts w:ascii="Arial" w:hAnsi="Arial"/>
      <w:b/>
      <w:sz w:val="20"/>
    </w:rPr>
  </w:style>
  <w:style w:type="paragraph" w:styleId="Pieddepage">
    <w:name w:val="footer"/>
    <w:basedOn w:val="Normal"/>
    <w:pPr>
      <w:tabs>
        <w:tab w:val="center" w:pos="4320"/>
        <w:tab w:val="right" w:pos="8640"/>
      </w:tabs>
    </w:pPr>
  </w:style>
  <w:style w:type="paragraph" w:customStyle="1" w:styleId="Maintext">
    <w:name w:val="Main text"/>
    <w:basedOn w:val="Normal"/>
    <w:pPr>
      <w:spacing w:after="60"/>
      <w:ind w:firstLine="360"/>
    </w:pPr>
    <w:rPr>
      <w:lang w:val="en-GB"/>
    </w:rPr>
  </w:style>
  <w:style w:type="paragraph" w:customStyle="1" w:styleId="Maintextbullets">
    <w:name w:val="Main text bullets"/>
    <w:basedOn w:val="Maintext"/>
    <w:pPr>
      <w:numPr>
        <w:numId w:val="3"/>
      </w:numPr>
      <w:spacing w:before="60" w:after="0"/>
    </w:pPr>
    <w:rPr>
      <w:sz w:val="22"/>
    </w:rPr>
  </w:style>
  <w:style w:type="paragraph" w:customStyle="1" w:styleId="BodyTextnumbered">
    <w:name w:val="Body Text numbered"/>
    <w:basedOn w:val="Normal"/>
  </w:style>
  <w:style w:type="paragraph" w:customStyle="1" w:styleId="Maintextnumbered">
    <w:name w:val="Main text numbered"/>
    <w:basedOn w:val="Maintext"/>
    <w:pPr>
      <w:tabs>
        <w:tab w:val="num" w:pos="360"/>
      </w:tabs>
      <w:ind w:firstLine="0"/>
    </w:pPr>
  </w:style>
  <w:style w:type="paragraph" w:customStyle="1" w:styleId="Tickoff">
    <w:name w:val="Tick off"/>
    <w:basedOn w:val="Maintext"/>
    <w:pPr>
      <w:ind w:firstLine="0"/>
    </w:pPr>
  </w:style>
  <w:style w:type="paragraph" w:customStyle="1" w:styleId="maintext0">
    <w:name w:val="maintext"/>
    <w:basedOn w:val="Normal"/>
    <w:pPr>
      <w:spacing w:after="60"/>
      <w:ind w:firstLine="360"/>
    </w:pPr>
    <w:rPr>
      <w:szCs w:val="24"/>
    </w:rPr>
  </w:style>
  <w:style w:type="paragraph" w:customStyle="1" w:styleId="maintextbullets0">
    <w:name w:val="maintextbullets"/>
    <w:basedOn w:val="Normal"/>
    <w:pPr>
      <w:spacing w:before="60"/>
      <w:ind w:left="360" w:hanging="360"/>
    </w:pPr>
    <w:rPr>
      <w:sz w:val="22"/>
      <w:szCs w:val="22"/>
    </w:rPr>
  </w:style>
  <w:style w:type="paragraph" w:customStyle="1" w:styleId="maintextnumbered0">
    <w:name w:val="maintextnumbered"/>
    <w:basedOn w:val="Normal"/>
    <w:pPr>
      <w:spacing w:after="60"/>
      <w:ind w:left="360" w:hanging="360"/>
    </w:pPr>
    <w:rPr>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extedebulles">
    <w:name w:val="Balloon Text"/>
    <w:basedOn w:val="Normal"/>
    <w:link w:val="TextedebullesCar"/>
    <w:rsid w:val="002B6B81"/>
    <w:rPr>
      <w:rFonts w:ascii="Tahoma" w:hAnsi="Tahoma" w:cs="Tahoma"/>
      <w:sz w:val="16"/>
      <w:szCs w:val="16"/>
    </w:rPr>
  </w:style>
  <w:style w:type="character" w:customStyle="1" w:styleId="TextedebullesCar">
    <w:name w:val="Texte de bulles Car"/>
    <w:basedOn w:val="Policepardfaut"/>
    <w:link w:val="Textedebulles"/>
    <w:rsid w:val="002B6B81"/>
    <w:rPr>
      <w:rFonts w:ascii="Tahoma" w:hAnsi="Tahoma" w:cs="Tahoma"/>
      <w:sz w:val="16"/>
      <w:szCs w:val="16"/>
      <w:lang w:eastAsia="ar-SA"/>
    </w:rPr>
  </w:style>
  <w:style w:type="table" w:styleId="Grilledutableau">
    <w:name w:val="Table Grid"/>
    <w:basedOn w:val="TableauNormal"/>
    <w:rsid w:val="002B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835</Words>
  <Characters>4766</Characters>
  <Application>Microsoft Office Word</Application>
  <DocSecurity>0</DocSecurity>
  <Lines>39</Lines>
  <Paragraphs>11</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Jesus' Resurrection, Turning Point of </vt:lpstr>
      <vt:lpstr>Jesus' Resurrection, Turning Point of </vt:lpstr>
      <vt:lpstr>Levi, un percepteur d’impôts, a réunit chez lui des pécheurs pour qu’ils rencont</vt:lpstr>
      <vt:lpstr>        Préparez vos coeur et esprit avec la Parole de Dieu.</vt:lpstr>
      <vt:lpstr>        Projetez avec vos collègues des activités pour la semaine prochaine.</vt:lpstr>
      <vt:lpstr>        Projetez avec vos collègues la prochaine réunion de culte.</vt:lpstr>
    </vt:vector>
  </TitlesOfParts>
  <Company>Currah</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Associé</cp:lastModifiedBy>
  <cp:revision>3</cp:revision>
  <cp:lastPrinted>2010-03-07T21:54:00Z</cp:lastPrinted>
  <dcterms:created xsi:type="dcterms:W3CDTF">2010-03-07T21:46:00Z</dcterms:created>
  <dcterms:modified xsi:type="dcterms:W3CDTF">2010-03-07T21:55:00Z</dcterms:modified>
</cp:coreProperties>
</file>