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0" w:rsidRPr="005C12BF" w:rsidRDefault="00215DE0" w:rsidP="001864F8">
      <w:pPr>
        <w:snapToGrid w:val="0"/>
        <w:jc w:val="center"/>
        <w:rPr>
          <w:rFonts w:eastAsia="SimSun"/>
          <w:lang w:val="fr-FR" w:eastAsia="zh-CN"/>
        </w:rPr>
      </w:pPr>
      <w:r w:rsidRPr="005C12BF">
        <w:rPr>
          <w:rFonts w:ascii="Arial" w:eastAsia="SimSun" w:hAnsi="Arial" w:cs="Arial"/>
          <w:b/>
          <w:bCs/>
          <w:sz w:val="28"/>
          <w:szCs w:val="28"/>
          <w:lang w:val="fr-FR" w:eastAsia="zh-CN"/>
        </w:rPr>
        <w:t>Le baptême d</w:t>
      </w:r>
      <w:r w:rsidR="00010A94">
        <w:rPr>
          <w:rFonts w:ascii="Arial" w:eastAsia="SimSun" w:hAnsi="Arial" w:cs="Arial"/>
          <w:b/>
          <w:bCs/>
          <w:sz w:val="28"/>
          <w:szCs w:val="28"/>
          <w:lang w:val="fr-FR" w:eastAsia="zh-CN"/>
        </w:rPr>
        <w:t>’</w:t>
      </w:r>
      <w:r w:rsidRPr="005C12BF">
        <w:rPr>
          <w:rFonts w:ascii="Arial" w:eastAsia="SimSun" w:hAnsi="Arial" w:cs="Arial"/>
          <w:b/>
          <w:bCs/>
          <w:sz w:val="28"/>
          <w:szCs w:val="28"/>
          <w:lang w:val="fr-FR" w:eastAsia="zh-CN"/>
        </w:rPr>
        <w:t>eau</w:t>
      </w:r>
    </w:p>
    <w:p w:rsidR="00215DE0" w:rsidRPr="001864F8" w:rsidRDefault="00215DE0" w:rsidP="00215DE0">
      <w:pPr>
        <w:snapToGrid w:val="0"/>
        <w:spacing w:before="120"/>
        <w:jc w:val="center"/>
        <w:rPr>
          <w:rFonts w:ascii="Arial" w:eastAsia="SimSun" w:hAnsi="Arial" w:cs="Arial"/>
          <w:b/>
          <w:bCs/>
          <w:sz w:val="22"/>
          <w:szCs w:val="22"/>
          <w:lang w:val="fr-FR" w:eastAsia="zh-CN"/>
        </w:rPr>
      </w:pPr>
      <w:r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>Noé et d</w:t>
      </w:r>
      <w:r w:rsidR="00010A94"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>’</w:t>
      </w:r>
      <w:r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>autres ont modelé la foi obéissante</w:t>
      </w:r>
    </w:p>
    <w:p w:rsidR="00215DE0" w:rsidRPr="001864F8" w:rsidRDefault="00215DE0" w:rsidP="00215DE0">
      <w:pPr>
        <w:snapToGrid w:val="0"/>
        <w:spacing w:before="18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t>Prière</w:t>
      </w:r>
      <w:r w:rsidRPr="001864F8">
        <w:rPr>
          <w:rFonts w:eastAsia="SimSun"/>
          <w:sz w:val="22"/>
          <w:szCs w:val="22"/>
          <w:lang w:val="fr-FR" w:eastAsia="zh-CN"/>
        </w:rPr>
        <w:t>. « Père, veuille nous aider à recevoir, par le baptême, ceux que tu attire à toi et que tu confie à notre troupeau. Veuille employer cette étude pour aider tous les croyants à mourir au péché et à se lever à la nouvelle vie sainte et éternelle, par moyen du baptême, comme tu nous en instruis par ta Parole. »</w:t>
      </w:r>
    </w:p>
    <w:p w:rsidR="00215DE0" w:rsidRPr="001864F8" w:rsidRDefault="00215DE0" w:rsidP="00215DE0">
      <w:pPr>
        <w:snapToGrid w:val="0"/>
        <w:spacing w:before="240"/>
        <w:rPr>
          <w:rFonts w:eastAsia="SimSun"/>
          <w:sz w:val="22"/>
          <w:szCs w:val="22"/>
          <w:lang w:val="fr-FR" w:eastAsia="zh-CN"/>
        </w:rPr>
      </w:pPr>
      <w:r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>1.</w:t>
      </w:r>
      <w:r w:rsidR="00010A94"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 xml:space="preserve"> </w:t>
      </w:r>
      <w:r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>Préparez votre coeur avec la prière et la Parole de Dieu.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t>Trouvez en Matthieu chapitre 3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</w:p>
    <w:p w:rsidR="00215DE0" w:rsidRPr="001864F8" w:rsidRDefault="00215DE0" w:rsidP="00215DE0">
      <w:pPr>
        <w:numPr>
          <w:ilvl w:val="0"/>
          <w:numId w:val="1"/>
        </w:numPr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 xml:space="preserve">Quel genre de personnes a besoin du baptême (verset 1 à 6).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Les mauvaises personnes.]</w:t>
      </w:r>
    </w:p>
    <w:p w:rsidR="00215DE0" w:rsidRPr="001864F8" w:rsidRDefault="00215DE0" w:rsidP="00215DE0">
      <w:pPr>
        <w:numPr>
          <w:ilvl w:val="0"/>
          <w:numId w:val="1"/>
        </w:numPr>
        <w:snapToGrid w:val="0"/>
        <w:spacing w:before="60"/>
        <w:rPr>
          <w:i/>
          <w:iCs/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 xml:space="preserve">Que </w:t>
      </w:r>
      <w:r w:rsidR="00AE4CBC" w:rsidRPr="001864F8">
        <w:rPr>
          <w:sz w:val="22"/>
          <w:szCs w:val="22"/>
          <w:lang w:val="fr-FR"/>
        </w:rPr>
        <w:t>Jean</w:t>
      </w:r>
      <w:r w:rsidRPr="001864F8">
        <w:rPr>
          <w:sz w:val="22"/>
          <w:szCs w:val="22"/>
          <w:lang w:val="fr-FR"/>
        </w:rPr>
        <w:t xml:space="preserve"> a-t-il dit aux gens religieux qui imaginaient qu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 xml:space="preserve">ils étaient assez bons pour se faire baptiser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verset 7.]</w:t>
      </w:r>
    </w:p>
    <w:p w:rsidR="00215DE0" w:rsidRPr="001864F8" w:rsidRDefault="00215DE0" w:rsidP="00215DE0">
      <w:pPr>
        <w:numPr>
          <w:ilvl w:val="0"/>
          <w:numId w:val="1"/>
        </w:numPr>
        <w:snapToGrid w:val="0"/>
        <w:spacing w:before="60"/>
        <w:rPr>
          <w:rFonts w:eastAsia="SimSun"/>
          <w:sz w:val="22"/>
          <w:szCs w:val="22"/>
          <w:lang w:val="fr-FR" w:eastAsia="zh-CN"/>
        </w:rPr>
      </w:pPr>
      <w:r w:rsidRPr="001864F8">
        <w:rPr>
          <w:sz w:val="22"/>
          <w:szCs w:val="22"/>
          <w:lang w:val="fr-FR"/>
        </w:rPr>
        <w:t>Pourquoi Jésus s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>est-il fait baptiser, bien qu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>il n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 xml:space="preserve">en ait pas besoin.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verset 13 à 15, pour faire tout ce qui est juste.]</w:t>
      </w:r>
      <w:r w:rsidRPr="001864F8">
        <w:rPr>
          <w:sz w:val="22"/>
          <w:szCs w:val="22"/>
          <w:lang w:val="fr-FR"/>
        </w:rPr>
        <w:t xml:space="preserve"> </w:t>
      </w:r>
      <w:r w:rsidR="001864F8">
        <w:rPr>
          <w:sz w:val="22"/>
          <w:szCs w:val="22"/>
          <w:lang w:val="fr-FR"/>
        </w:rPr>
        <w:br/>
      </w:r>
    </w:p>
    <w:p w:rsidR="00215DE0" w:rsidRPr="001864F8" w:rsidRDefault="003675FC" w:rsidP="00215DE0">
      <w:pPr>
        <w:jc w:val="center"/>
        <w:rPr>
          <w:rFonts w:eastAsia="SimSun"/>
          <w:sz w:val="22"/>
          <w:szCs w:val="22"/>
          <w:lang w:val="fr-FR"/>
        </w:rPr>
      </w:pPr>
      <w:r w:rsidRPr="001864F8">
        <w:rPr>
          <w:rFonts w:eastAsia="SimSun"/>
          <w:noProof/>
          <w:sz w:val="22"/>
          <w:szCs w:val="22"/>
        </w:rPr>
        <w:drawing>
          <wp:inline distT="0" distB="0" distL="0" distR="0" wp14:anchorId="2E4340A0" wp14:editId="6512F53E">
            <wp:extent cx="1641915" cy="2980706"/>
            <wp:effectExtent l="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52" cy="30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E0" w:rsidRPr="001864F8" w:rsidRDefault="00215DE0" w:rsidP="00215DE0">
      <w:pPr>
        <w:jc w:val="center"/>
        <w:rPr>
          <w:rFonts w:eastAsia="SimSun"/>
          <w:sz w:val="22"/>
          <w:szCs w:val="22"/>
          <w:lang w:val="fr-FR" w:eastAsia="zh-CN"/>
        </w:rPr>
      </w:pPr>
    </w:p>
    <w:p w:rsidR="00215DE0" w:rsidRPr="001864F8" w:rsidRDefault="00215DE0" w:rsidP="00215DE0">
      <w:pPr>
        <w:numPr>
          <w:ilvl w:val="0"/>
          <w:numId w:val="1"/>
        </w:numPr>
        <w:snapToGrid w:val="0"/>
        <w:spacing w:before="60"/>
        <w:rPr>
          <w:rFonts w:eastAsia="SimSun"/>
          <w:b/>
          <w:bCs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lastRenderedPageBreak/>
        <w:t>Trouvez en 1 Pierre 3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18 à 22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</w:p>
    <w:p w:rsidR="00215DE0" w:rsidRPr="001864F8" w:rsidRDefault="00215DE0" w:rsidP="00215DE0">
      <w:pPr>
        <w:numPr>
          <w:ilvl w:val="0"/>
          <w:numId w:val="1"/>
        </w:numPr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Comment Pierre a comparé le corps ressuscité de Jésus au bateau de Noé.</w:t>
      </w:r>
    </w:p>
    <w:p w:rsidR="00215DE0" w:rsidRPr="001864F8" w:rsidRDefault="00215DE0" w:rsidP="001864F8">
      <w:pPr>
        <w:numPr>
          <w:ilvl w:val="0"/>
          <w:numId w:val="1"/>
        </w:numPr>
        <w:snapToGrid w:val="0"/>
        <w:spacing w:before="60"/>
        <w:rPr>
          <w:rFonts w:eastAsia="SimSun"/>
          <w:sz w:val="22"/>
          <w:szCs w:val="22"/>
          <w:lang w:val="fr-FR" w:eastAsia="zh-CN"/>
        </w:rPr>
      </w:pPr>
      <w:r w:rsidRPr="001864F8">
        <w:rPr>
          <w:sz w:val="22"/>
          <w:szCs w:val="22"/>
          <w:lang w:val="fr-FR"/>
        </w:rPr>
        <w:t xml:space="preserve">Cependant, ni un grand bateau ni un avion ne pourrait nous transporter au ciel. Juste comme Dieu a sauvé Noé et sa famille dans le bateau antique, Dieu nous ressuscite à la nouvelle vie au ciel parce que nous sommes </w:t>
      </w:r>
      <w:r w:rsidR="001864F8">
        <w:rPr>
          <w:sz w:val="22"/>
          <w:szCs w:val="22"/>
          <w:lang w:val="fr-FR"/>
        </w:rPr>
        <w:t>unis au</w:t>
      </w:r>
      <w:r w:rsidRPr="001864F8">
        <w:rPr>
          <w:sz w:val="22"/>
          <w:szCs w:val="22"/>
          <w:lang w:val="fr-FR"/>
        </w:rPr>
        <w:t xml:space="preserve"> corps ressuscité de</w:t>
      </w:r>
      <w:r w:rsidRPr="001864F8">
        <w:rPr>
          <w:rFonts w:eastAsia="SimSun"/>
          <w:sz w:val="22"/>
          <w:szCs w:val="22"/>
          <w:lang w:val="fr-FR" w:eastAsia="zh-CN"/>
        </w:rPr>
        <w:t xml:space="preserve"> Jésus.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t>Trouvez en Romans 6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1 à 14</w:t>
      </w:r>
      <w:r w:rsidR="00010A94" w:rsidRPr="001864F8">
        <w:rPr>
          <w:rFonts w:eastAsia="SimSun"/>
          <w:sz w:val="22"/>
          <w:szCs w:val="22"/>
          <w:lang w:val="fr-FR" w:eastAsia="zh-CN"/>
        </w:rPr>
        <w:t xml:space="preserve"> : 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À quoi Dieu nous dit-il de mourir ?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Avec qui sommes-nous enterrés par le baptême lorsque nous mourons au péché ?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Après avoir été enterré avec Jésus, comment sommes-nous unis à lui ?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Qui a été crucifié avec Jésus, avant que l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 xml:space="preserve">on puisse être </w:t>
      </w:r>
      <w:r w:rsidR="001864F8" w:rsidRPr="001864F8">
        <w:rPr>
          <w:sz w:val="22"/>
          <w:szCs w:val="22"/>
          <w:lang w:val="fr-FR"/>
        </w:rPr>
        <w:t>uni</w:t>
      </w:r>
      <w:r w:rsidRPr="001864F8">
        <w:rPr>
          <w:sz w:val="22"/>
          <w:szCs w:val="22"/>
          <w:lang w:val="fr-FR"/>
        </w:rPr>
        <w:t xml:space="preserve"> à lui dans sa résurrection ?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Après que notre vieil homme, notre vieille nature pécheresse, a été crucifié avec le Christ, en quel genre d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>instruments offrons-nous tous les membres de notre corps, selon les versets 6 à 14 ?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t>Trouvez en Matthieu 28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18 à 28</w:t>
      </w:r>
      <w:r w:rsidRPr="001864F8">
        <w:rPr>
          <w:rFonts w:eastAsia="SimSun"/>
          <w:sz w:val="22"/>
          <w:szCs w:val="22"/>
          <w:lang w:val="fr-FR" w:eastAsia="zh-CN"/>
        </w:rPr>
        <w:t>, l</w:t>
      </w:r>
      <w:r w:rsidR="00010A94" w:rsidRPr="001864F8">
        <w:rPr>
          <w:rFonts w:eastAsia="SimSun"/>
          <w:sz w:val="22"/>
          <w:szCs w:val="22"/>
          <w:lang w:val="fr-FR" w:eastAsia="zh-CN"/>
        </w:rPr>
        <w:t>’</w:t>
      </w:r>
      <w:r w:rsidRPr="001864F8">
        <w:rPr>
          <w:rFonts w:eastAsia="SimSun"/>
          <w:sz w:val="22"/>
          <w:szCs w:val="22"/>
          <w:lang w:val="fr-FR" w:eastAsia="zh-CN"/>
        </w:rPr>
        <w:t xml:space="preserve">Ordre Suprême final que le Christ a </w:t>
      </w:r>
      <w:r w:rsidR="001864F8" w:rsidRPr="001864F8">
        <w:rPr>
          <w:rFonts w:eastAsia="SimSun"/>
          <w:sz w:val="22"/>
          <w:szCs w:val="22"/>
          <w:lang w:val="fr-FR" w:eastAsia="zh-CN"/>
        </w:rPr>
        <w:t>énoncé</w:t>
      </w:r>
      <w:r w:rsidRPr="001864F8">
        <w:rPr>
          <w:rFonts w:eastAsia="SimSun"/>
          <w:sz w:val="22"/>
          <w:szCs w:val="22"/>
          <w:lang w:val="fr-FR" w:eastAsia="zh-CN"/>
        </w:rPr>
        <w:t xml:space="preserve"> avant qu</w:t>
      </w:r>
      <w:r w:rsidR="00010A94" w:rsidRPr="001864F8">
        <w:rPr>
          <w:rFonts w:eastAsia="SimSun"/>
          <w:sz w:val="22"/>
          <w:szCs w:val="22"/>
          <w:lang w:val="fr-FR" w:eastAsia="zh-CN"/>
        </w:rPr>
        <w:t>’</w:t>
      </w:r>
      <w:r w:rsidRPr="001864F8">
        <w:rPr>
          <w:rFonts w:eastAsia="SimSun"/>
          <w:sz w:val="22"/>
          <w:szCs w:val="22"/>
          <w:lang w:val="fr-FR" w:eastAsia="zh-CN"/>
        </w:rPr>
        <w:t xml:space="preserve">il </w:t>
      </w:r>
      <w:r w:rsidR="001864F8">
        <w:rPr>
          <w:rFonts w:eastAsia="SimSun"/>
          <w:sz w:val="22"/>
          <w:szCs w:val="22"/>
          <w:lang w:val="fr-FR" w:eastAsia="zh-CN"/>
        </w:rPr>
        <w:t xml:space="preserve">ne </w:t>
      </w:r>
      <w:r w:rsidRPr="001864F8">
        <w:rPr>
          <w:rFonts w:eastAsia="SimSun"/>
          <w:sz w:val="22"/>
          <w:szCs w:val="22"/>
          <w:lang w:val="fr-FR" w:eastAsia="zh-CN"/>
        </w:rPr>
        <w:t>soit parti au ciel</w:t>
      </w:r>
      <w:r w:rsidR="00010A94" w:rsidRPr="001864F8">
        <w:rPr>
          <w:rFonts w:eastAsia="SimSun"/>
          <w:sz w:val="22"/>
          <w:szCs w:val="22"/>
          <w:lang w:val="fr-FR" w:eastAsia="zh-CN"/>
        </w:rPr>
        <w:t xml:space="preserve"> : </w:t>
      </w:r>
    </w:p>
    <w:p w:rsidR="00215DE0" w:rsidRPr="001864F8" w:rsidRDefault="00215DE0" w:rsidP="001864F8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 xml:space="preserve">Que Jésus a-t-il dit à ses disciples de faire, en faisant des disciples ?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baptiser les gens au nom du Père, du Fils, et d</w:t>
      </w:r>
      <w:r w:rsidR="001864F8">
        <w:rPr>
          <w:i/>
          <w:iCs/>
          <w:sz w:val="22"/>
          <w:szCs w:val="22"/>
          <w:lang w:val="fr-FR"/>
        </w:rPr>
        <w:t>u</w:t>
      </w:r>
      <w:r w:rsidRPr="001864F8">
        <w:rPr>
          <w:i/>
          <w:iCs/>
          <w:sz w:val="22"/>
          <w:szCs w:val="22"/>
          <w:lang w:val="fr-FR"/>
        </w:rPr>
        <w:t xml:space="preserve"> </w:t>
      </w:r>
      <w:r w:rsidR="001864F8" w:rsidRPr="001864F8">
        <w:rPr>
          <w:i/>
          <w:iCs/>
          <w:sz w:val="22"/>
          <w:szCs w:val="22"/>
          <w:lang w:val="fr-FR"/>
        </w:rPr>
        <w:t>Saint</w:t>
      </w:r>
      <w:r w:rsidR="001864F8">
        <w:rPr>
          <w:i/>
          <w:iCs/>
          <w:sz w:val="22"/>
          <w:szCs w:val="22"/>
          <w:lang w:val="fr-FR"/>
        </w:rPr>
        <w:t>-</w:t>
      </w:r>
      <w:r w:rsidRPr="001864F8">
        <w:rPr>
          <w:i/>
          <w:iCs/>
          <w:sz w:val="22"/>
          <w:szCs w:val="22"/>
          <w:lang w:val="fr-FR"/>
        </w:rPr>
        <w:t xml:space="preserve">Esprit, </w:t>
      </w:r>
      <w:proofErr w:type="gramStart"/>
      <w:r w:rsidRPr="001864F8">
        <w:rPr>
          <w:i/>
          <w:iCs/>
          <w:sz w:val="22"/>
          <w:szCs w:val="22"/>
          <w:lang w:val="fr-FR"/>
        </w:rPr>
        <w:t>les enseignant</w:t>
      </w:r>
      <w:proofErr w:type="gramEnd"/>
      <w:r w:rsidRPr="001864F8">
        <w:rPr>
          <w:i/>
          <w:iCs/>
          <w:sz w:val="22"/>
          <w:szCs w:val="22"/>
          <w:lang w:val="fr-FR"/>
        </w:rPr>
        <w:t xml:space="preserve"> à obéir à tous ses commandements.]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Par l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 xml:space="preserve">autorité de qui baptisons-nous de nouveaux croyants ?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verset 18, par l</w:t>
      </w:r>
      <w:r w:rsidR="00010A94" w:rsidRPr="001864F8">
        <w:rPr>
          <w:i/>
          <w:iCs/>
          <w:sz w:val="22"/>
          <w:szCs w:val="22"/>
          <w:lang w:val="fr-FR"/>
        </w:rPr>
        <w:t>’</w:t>
      </w:r>
      <w:r w:rsidRPr="001864F8">
        <w:rPr>
          <w:i/>
          <w:iCs/>
          <w:sz w:val="22"/>
          <w:szCs w:val="22"/>
          <w:lang w:val="fr-FR"/>
        </w:rPr>
        <w:t>autorité de Jésus.]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 xml:space="preserve">De quels groupes ethniques devons-nous faire des disciples ?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verset 19, de tous les peuples.]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t>Trouvez en Actes 2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37 à 47</w:t>
      </w:r>
      <w:r w:rsidR="00010A94" w:rsidRPr="001864F8">
        <w:rPr>
          <w:rFonts w:eastAsia="SimSun"/>
          <w:sz w:val="22"/>
          <w:szCs w:val="22"/>
          <w:lang w:val="fr-FR" w:eastAsia="zh-CN"/>
        </w:rPr>
        <w:t xml:space="preserve"> : 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i/>
          <w:iCs/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Que Pierre a-t-il dit aux gens de faire, lorsqu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 xml:space="preserve">ils ont reçu son message.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versets 37 et 38]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i/>
          <w:iCs/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 xml:space="preserve">Lesquelles deux bénédictions Pierre a-t-il promises pour ceux qui se sont repentis et se font baptiser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verset 38.]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En quel délai les apôtres ont-ils</w:t>
      </w:r>
      <w:r w:rsidR="00010A94" w:rsidRPr="001864F8">
        <w:rPr>
          <w:sz w:val="22"/>
          <w:szCs w:val="22"/>
          <w:lang w:val="fr-FR"/>
        </w:rPr>
        <w:t xml:space="preserve"> </w:t>
      </w:r>
      <w:r w:rsidRPr="001864F8">
        <w:rPr>
          <w:sz w:val="22"/>
          <w:szCs w:val="22"/>
          <w:lang w:val="fr-FR"/>
        </w:rPr>
        <w:t xml:space="preserve">baptisé et accueilli dans le troupeau, ceux qui ont reçu le Christ ?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verset 41 et</w:t>
      </w:r>
      <w:r w:rsidR="00010A94" w:rsidRPr="001864F8">
        <w:rPr>
          <w:i/>
          <w:iCs/>
          <w:sz w:val="22"/>
          <w:szCs w:val="22"/>
          <w:lang w:val="fr-FR"/>
        </w:rPr>
        <w:t xml:space="preserve"> </w:t>
      </w:r>
      <w:r w:rsidRPr="001864F8">
        <w:rPr>
          <w:i/>
          <w:iCs/>
          <w:sz w:val="22"/>
          <w:szCs w:val="22"/>
          <w:lang w:val="fr-FR"/>
        </w:rPr>
        <w:t>42.]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lastRenderedPageBreak/>
        <w:t xml:space="preserve">Que les gens nouvellement baptisés ont-ils commencé à faire immédiatement ?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verset 42.]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t>Trouvez en Actes 16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13 à 40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 xml:space="preserve">Deux personnes à qui leurs familles se sont jointes en croyant en Jésus et en se faisant baptiser.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versets 13 à 15 et 25 à 31.]</w:t>
      </w:r>
    </w:p>
    <w:p w:rsidR="00215DE0" w:rsidRPr="001864F8" w:rsidRDefault="00215DE0" w:rsidP="00215DE0">
      <w:pPr>
        <w:numPr>
          <w:ilvl w:val="0"/>
          <w:numId w:val="1"/>
        </w:numPr>
        <w:tabs>
          <w:tab w:val="num" w:pos="360"/>
        </w:tabs>
        <w:snapToGrid w:val="0"/>
        <w:spacing w:before="6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Pourquoi nous essayons immédiatement d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>atteindre la famille d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 xml:space="preserve">une personne qui vient à Jésus. </w:t>
      </w:r>
      <w:r w:rsidRPr="001864F8">
        <w:rPr>
          <w:i/>
          <w:iCs/>
          <w:sz w:val="22"/>
          <w:szCs w:val="22"/>
          <w:lang w:val="fr-FR"/>
        </w:rPr>
        <w:t>[Réponse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verset 31. En outre, Actes 18</w:t>
      </w:r>
      <w:r w:rsidR="00010A94" w:rsidRPr="001864F8">
        <w:rPr>
          <w:i/>
          <w:iCs/>
          <w:sz w:val="22"/>
          <w:szCs w:val="22"/>
          <w:lang w:val="fr-FR"/>
        </w:rPr>
        <w:t xml:space="preserve"> : </w:t>
      </w:r>
      <w:r w:rsidRPr="001864F8">
        <w:rPr>
          <w:i/>
          <w:iCs/>
          <w:sz w:val="22"/>
          <w:szCs w:val="22"/>
          <w:lang w:val="fr-FR"/>
        </w:rPr>
        <w:t>8 raconte un autre exemple d</w:t>
      </w:r>
      <w:r w:rsidR="00010A94" w:rsidRPr="001864F8">
        <w:rPr>
          <w:i/>
          <w:iCs/>
          <w:sz w:val="22"/>
          <w:szCs w:val="22"/>
          <w:lang w:val="fr-FR"/>
        </w:rPr>
        <w:t>’</w:t>
      </w:r>
      <w:r w:rsidRPr="001864F8">
        <w:rPr>
          <w:i/>
          <w:iCs/>
          <w:sz w:val="22"/>
          <w:szCs w:val="22"/>
          <w:lang w:val="fr-FR"/>
        </w:rPr>
        <w:t>une famille entière se faisant baptiser ensemble.]</w:t>
      </w:r>
    </w:p>
    <w:p w:rsidR="001864F8" w:rsidRDefault="001864F8" w:rsidP="00215DE0">
      <w:pPr>
        <w:snapToGrid w:val="0"/>
        <w:spacing w:before="180"/>
        <w:rPr>
          <w:rFonts w:ascii="Arial" w:eastAsia="SimSun" w:hAnsi="Arial" w:cs="Arial"/>
          <w:b/>
          <w:bCs/>
          <w:sz w:val="22"/>
          <w:szCs w:val="22"/>
          <w:lang w:val="fr-FR" w:eastAsia="zh-CN"/>
        </w:rPr>
      </w:pPr>
    </w:p>
    <w:p w:rsidR="00215DE0" w:rsidRPr="001864F8" w:rsidRDefault="00215DE0" w:rsidP="00215DE0">
      <w:pPr>
        <w:snapToGrid w:val="0"/>
        <w:spacing w:before="180"/>
        <w:rPr>
          <w:rFonts w:eastAsia="SimSun"/>
          <w:sz w:val="22"/>
          <w:szCs w:val="22"/>
          <w:lang w:val="fr-FR" w:eastAsia="zh-CN"/>
        </w:rPr>
      </w:pPr>
      <w:r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>2.</w:t>
      </w:r>
      <w:r w:rsidR="00010A94"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 xml:space="preserve"> </w:t>
      </w:r>
      <w:r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>Projetez avec vos collègues les activités de la semaine.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Projetez à baptiser </w:t>
      </w:r>
      <w:r w:rsidRPr="001864F8">
        <w:rPr>
          <w:rFonts w:eastAsia="SimSun"/>
          <w:sz w:val="22"/>
          <w:szCs w:val="22"/>
          <w:lang w:val="fr-FR" w:eastAsia="zh-CN"/>
        </w:rPr>
        <w:t>les nouveaux croyants qui n</w:t>
      </w:r>
      <w:r w:rsidR="00010A94" w:rsidRPr="001864F8">
        <w:rPr>
          <w:rFonts w:eastAsia="SimSun"/>
          <w:sz w:val="22"/>
          <w:szCs w:val="22"/>
          <w:lang w:val="fr-FR" w:eastAsia="zh-CN"/>
        </w:rPr>
        <w:t>’</w:t>
      </w:r>
      <w:r w:rsidRPr="001864F8">
        <w:rPr>
          <w:rFonts w:eastAsia="SimSun"/>
          <w:sz w:val="22"/>
          <w:szCs w:val="22"/>
          <w:lang w:val="fr-FR" w:eastAsia="zh-CN"/>
        </w:rPr>
        <w:t>ont pas été encore bénis en obéissant à Jésus de cette façon.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t>Rendez visite</w:t>
      </w:r>
      <w:r w:rsidRPr="001864F8">
        <w:rPr>
          <w:rFonts w:eastAsia="SimSun"/>
          <w:sz w:val="22"/>
          <w:szCs w:val="22"/>
          <w:lang w:val="fr-FR" w:eastAsia="zh-CN"/>
        </w:rPr>
        <w:t xml:space="preserve"> à tous les nouveaux croyants qui ne comprennent pas encore leur besoin de se faire baptiser. Expliquez-le-leur, et planifier leur baptême.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 xml:space="preserve">Lorsque vous annoncez aux gens les bonnes nouvelles,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expliquez</w:t>
      </w:r>
      <w:r w:rsidRPr="001864F8">
        <w:rPr>
          <w:rFonts w:eastAsia="SimSun"/>
          <w:sz w:val="22"/>
          <w:szCs w:val="22"/>
          <w:lang w:val="fr-FR" w:eastAsia="zh-CN"/>
        </w:rPr>
        <w:t xml:space="preserve"> qu</w:t>
      </w:r>
      <w:r w:rsidR="00010A94" w:rsidRPr="001864F8">
        <w:rPr>
          <w:rFonts w:eastAsia="SimSun"/>
          <w:sz w:val="22"/>
          <w:szCs w:val="22"/>
          <w:lang w:val="fr-FR" w:eastAsia="zh-CN"/>
        </w:rPr>
        <w:t>’</w:t>
      </w:r>
      <w:r w:rsidRPr="001864F8">
        <w:rPr>
          <w:rFonts w:eastAsia="SimSun"/>
          <w:sz w:val="22"/>
          <w:szCs w:val="22"/>
          <w:lang w:val="fr-FR" w:eastAsia="zh-CN"/>
        </w:rPr>
        <w:t xml:space="preserve">ils doivent se détourner de leur ancienne croyance et mode de vie pour naître de nouveau en Christ. Confirmez leur foi et leur </w:t>
      </w:r>
      <w:r w:rsidR="00AE4CBC" w:rsidRPr="001864F8">
        <w:rPr>
          <w:rFonts w:eastAsia="SimSun"/>
          <w:sz w:val="22"/>
          <w:szCs w:val="22"/>
          <w:lang w:val="fr-FR" w:eastAsia="zh-CN"/>
        </w:rPr>
        <w:t>repentir sans retarder</w:t>
      </w:r>
      <w:r w:rsidRPr="001864F8">
        <w:rPr>
          <w:rFonts w:eastAsia="SimSun"/>
          <w:sz w:val="22"/>
          <w:szCs w:val="22"/>
          <w:lang w:val="fr-FR" w:eastAsia="zh-CN"/>
        </w:rPr>
        <w:t xml:space="preserve"> inutilement leur baptême. Vous pourriez même établir un </w:t>
      </w:r>
      <w:r w:rsidR="001864F8">
        <w:rPr>
          <w:rFonts w:eastAsia="SimSun"/>
          <w:sz w:val="22"/>
          <w:szCs w:val="22"/>
          <w:lang w:val="fr-FR" w:eastAsia="zh-CN"/>
        </w:rPr>
        <w:t>nouveau rassemblement chez eux.</w:t>
      </w:r>
    </w:p>
    <w:p w:rsidR="00215DE0" w:rsidRPr="001864F8" w:rsidRDefault="00215DE0" w:rsidP="00AE4CBC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 xml:space="preserve">Si </w:t>
      </w:r>
      <w:r w:rsidR="00AE4CBC" w:rsidRPr="001864F8">
        <w:rPr>
          <w:rFonts w:eastAsia="SimSun"/>
          <w:sz w:val="22"/>
          <w:szCs w:val="22"/>
          <w:lang w:val="fr-FR" w:eastAsia="zh-CN"/>
        </w:rPr>
        <w:t>d</w:t>
      </w:r>
      <w:r w:rsidRPr="001864F8">
        <w:rPr>
          <w:rFonts w:eastAsia="SimSun"/>
          <w:sz w:val="22"/>
          <w:szCs w:val="22"/>
          <w:lang w:val="fr-FR" w:eastAsia="zh-CN"/>
        </w:rPr>
        <w:t xml:space="preserve">es baptêmes faits en public poseraient un danger, alors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baptisez</w:t>
      </w:r>
      <w:r w:rsidRPr="001864F8">
        <w:rPr>
          <w:rFonts w:eastAsia="SimSun"/>
          <w:sz w:val="22"/>
          <w:szCs w:val="22"/>
          <w:lang w:val="fr-FR" w:eastAsia="zh-CN"/>
        </w:rPr>
        <w:t xml:space="preserve"> en privé comme Philip</w:t>
      </w:r>
      <w:r w:rsidR="00AE4CBC" w:rsidRPr="001864F8">
        <w:rPr>
          <w:rFonts w:eastAsia="SimSun"/>
          <w:sz w:val="22"/>
          <w:szCs w:val="22"/>
          <w:lang w:val="fr-FR" w:eastAsia="zh-CN"/>
        </w:rPr>
        <w:t>pe</w:t>
      </w:r>
      <w:r w:rsidRPr="001864F8">
        <w:rPr>
          <w:rFonts w:eastAsia="SimSun"/>
          <w:sz w:val="22"/>
          <w:szCs w:val="22"/>
          <w:lang w:val="fr-FR" w:eastAsia="zh-CN"/>
        </w:rPr>
        <w:t xml:space="preserve"> a baptisé l</w:t>
      </w:r>
      <w:r w:rsidR="00010A94" w:rsidRPr="001864F8">
        <w:rPr>
          <w:rFonts w:eastAsia="SimSun"/>
          <w:sz w:val="22"/>
          <w:szCs w:val="22"/>
          <w:lang w:val="fr-FR" w:eastAsia="zh-CN"/>
        </w:rPr>
        <w:t>’</w:t>
      </w:r>
      <w:r w:rsidRPr="001864F8">
        <w:rPr>
          <w:rFonts w:eastAsia="SimSun"/>
          <w:sz w:val="22"/>
          <w:szCs w:val="22"/>
          <w:lang w:val="fr-FR" w:eastAsia="zh-CN"/>
        </w:rPr>
        <w:t>Éthiopien (</w:t>
      </w:r>
      <w:proofErr w:type="spellStart"/>
      <w:r w:rsidRPr="001864F8">
        <w:rPr>
          <w:rFonts w:eastAsia="SimSun"/>
          <w:sz w:val="22"/>
          <w:szCs w:val="22"/>
          <w:lang w:val="fr-FR" w:eastAsia="zh-CN"/>
        </w:rPr>
        <w:t>Ac</w:t>
      </w:r>
      <w:proofErr w:type="spellEnd"/>
      <w:r w:rsidRPr="001864F8">
        <w:rPr>
          <w:rFonts w:eastAsia="SimSun"/>
          <w:sz w:val="22"/>
          <w:szCs w:val="22"/>
          <w:lang w:val="fr-FR" w:eastAsia="zh-CN"/>
        </w:rPr>
        <w:t xml:space="preserve"> 8</w:t>
      </w:r>
      <w:r w:rsidR="00010A94" w:rsidRPr="001864F8">
        <w:rPr>
          <w:rFonts w:eastAsia="SimSun"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sz w:val="22"/>
          <w:szCs w:val="22"/>
          <w:lang w:val="fr-FR" w:eastAsia="zh-CN"/>
        </w:rPr>
        <w:t>27 à 40) et comme Paul a baptisé</w:t>
      </w:r>
      <w:r w:rsidR="001864F8">
        <w:rPr>
          <w:rFonts w:eastAsia="SimSun"/>
          <w:sz w:val="22"/>
          <w:szCs w:val="22"/>
          <w:lang w:val="fr-FR" w:eastAsia="zh-CN"/>
        </w:rPr>
        <w:t xml:space="preserve"> un</w:t>
      </w:r>
      <w:r w:rsidRPr="001864F8">
        <w:rPr>
          <w:rFonts w:eastAsia="SimSun"/>
          <w:sz w:val="22"/>
          <w:szCs w:val="22"/>
          <w:lang w:val="fr-FR" w:eastAsia="zh-CN"/>
        </w:rPr>
        <w:t xml:space="preserve"> geôlier et sa famille (</w:t>
      </w:r>
      <w:proofErr w:type="spellStart"/>
      <w:r w:rsidRPr="001864F8">
        <w:rPr>
          <w:rFonts w:eastAsia="SimSun"/>
          <w:sz w:val="22"/>
          <w:szCs w:val="22"/>
          <w:lang w:val="fr-FR" w:eastAsia="zh-CN"/>
        </w:rPr>
        <w:t>Ac</w:t>
      </w:r>
      <w:proofErr w:type="spellEnd"/>
      <w:r w:rsidRPr="001864F8">
        <w:rPr>
          <w:rFonts w:eastAsia="SimSun"/>
          <w:sz w:val="22"/>
          <w:szCs w:val="22"/>
          <w:lang w:val="fr-FR" w:eastAsia="zh-CN"/>
        </w:rPr>
        <w:t xml:space="preserve"> 16</w:t>
      </w:r>
      <w:r w:rsidR="00010A94" w:rsidRPr="001864F8">
        <w:rPr>
          <w:rFonts w:eastAsia="SimSun"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sz w:val="22"/>
          <w:szCs w:val="22"/>
          <w:lang w:val="fr-FR" w:eastAsia="zh-CN"/>
        </w:rPr>
        <w:t>29 à 34).</w:t>
      </w:r>
    </w:p>
    <w:p w:rsidR="00215DE0" w:rsidRPr="001864F8" w:rsidRDefault="00215DE0" w:rsidP="001864F8">
      <w:pPr>
        <w:snapToGrid w:val="0"/>
        <w:spacing w:before="120" w:after="24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>Lors de leur baptême</w:t>
      </w:r>
      <w:r w:rsidR="00AE4CBC" w:rsidRPr="001864F8">
        <w:rPr>
          <w:rFonts w:eastAsia="SimSun"/>
          <w:sz w:val="22"/>
          <w:szCs w:val="22"/>
          <w:lang w:val="fr-FR" w:eastAsia="zh-CN"/>
        </w:rPr>
        <w:t>,</w:t>
      </w:r>
      <w:r w:rsidRPr="001864F8">
        <w:rPr>
          <w:rFonts w:eastAsia="SimSun"/>
          <w:sz w:val="22"/>
          <w:szCs w:val="22"/>
          <w:lang w:val="fr-FR" w:eastAsia="zh-CN"/>
        </w:rPr>
        <w:t xml:space="preserve"> certains peuvent vouloir changer leur nom. </w:t>
      </w:r>
      <w:r w:rsidR="001864F8">
        <w:rPr>
          <w:rFonts w:eastAsia="SimSun"/>
          <w:sz w:val="22"/>
          <w:szCs w:val="22"/>
          <w:lang w:val="fr-FR" w:eastAsia="zh-CN"/>
        </w:rPr>
        <w:t>(Toutefois, ce n’est nullement ni requis ni à conseiller.)</w:t>
      </w:r>
    </w:p>
    <w:p w:rsidR="00215DE0" w:rsidRPr="001864F8" w:rsidRDefault="00215DE0" w:rsidP="00215DE0">
      <w:pPr>
        <w:snapToGrid w:val="0"/>
        <w:spacing w:before="180"/>
        <w:rPr>
          <w:rFonts w:eastAsia="SimSun"/>
          <w:sz w:val="22"/>
          <w:szCs w:val="22"/>
          <w:lang w:val="fr-FR" w:eastAsia="zh-CN"/>
        </w:rPr>
      </w:pPr>
      <w:r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>3.</w:t>
      </w:r>
      <w:r w:rsidR="00010A94"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 xml:space="preserve"> </w:t>
      </w:r>
      <w:r w:rsidRPr="001864F8">
        <w:rPr>
          <w:rFonts w:ascii="Arial" w:eastAsia="SimSun" w:hAnsi="Arial" w:cs="Arial"/>
          <w:b/>
          <w:bCs/>
          <w:sz w:val="22"/>
          <w:szCs w:val="22"/>
          <w:lang w:val="fr-FR" w:eastAsia="zh-CN"/>
        </w:rPr>
        <w:t>Planifiez la prochaine réunion de culte.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>Choisissez des activités adaptées aux besoins courants et aux coutumes locales.</w:t>
      </w:r>
    </w:p>
    <w:p w:rsidR="00215DE0" w:rsidRPr="001864F8" w:rsidRDefault="00215DE0" w:rsidP="00AE4CBC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 xml:space="preserve">Expliquez que nous devons obéir à Jésus, juste comme Noé </w:t>
      </w:r>
      <w:r w:rsidR="00AE4CBC" w:rsidRPr="001864F8">
        <w:rPr>
          <w:rFonts w:eastAsia="SimSun"/>
          <w:sz w:val="22"/>
          <w:szCs w:val="22"/>
          <w:lang w:val="fr-FR" w:eastAsia="zh-CN"/>
        </w:rPr>
        <w:t xml:space="preserve">a </w:t>
      </w:r>
      <w:r w:rsidRPr="001864F8">
        <w:rPr>
          <w:rFonts w:eastAsia="SimSun"/>
          <w:sz w:val="22"/>
          <w:szCs w:val="22"/>
          <w:lang w:val="fr-FR" w:eastAsia="zh-CN"/>
        </w:rPr>
        <w:t xml:space="preserve">obéi à Dieu </w:t>
      </w:r>
      <w:r w:rsidR="00AE4CBC" w:rsidRPr="001864F8">
        <w:rPr>
          <w:rFonts w:eastAsia="SimSun"/>
          <w:sz w:val="22"/>
          <w:szCs w:val="22"/>
          <w:lang w:val="fr-FR" w:eastAsia="zh-CN"/>
        </w:rPr>
        <w:t xml:space="preserve">en </w:t>
      </w:r>
      <w:r w:rsidRPr="001864F8">
        <w:rPr>
          <w:rFonts w:eastAsia="SimSun"/>
          <w:sz w:val="22"/>
          <w:szCs w:val="22"/>
          <w:lang w:val="fr-FR" w:eastAsia="zh-CN"/>
        </w:rPr>
        <w:t>construi</w:t>
      </w:r>
      <w:r w:rsidR="00AE4CBC" w:rsidRPr="001864F8">
        <w:rPr>
          <w:rFonts w:eastAsia="SimSun"/>
          <w:sz w:val="22"/>
          <w:szCs w:val="22"/>
          <w:lang w:val="fr-FR" w:eastAsia="zh-CN"/>
        </w:rPr>
        <w:t>sant</w:t>
      </w:r>
      <w:r w:rsidRPr="001864F8">
        <w:rPr>
          <w:rFonts w:eastAsia="SimSun"/>
          <w:sz w:val="22"/>
          <w:szCs w:val="22"/>
          <w:lang w:val="fr-FR" w:eastAsia="zh-CN"/>
        </w:rPr>
        <w:t xml:space="preserve"> son bateau (voir la partie 1).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lastRenderedPageBreak/>
        <w:t>Passez brièvement en revue l</w:t>
      </w:r>
      <w:r w:rsidR="00010A94" w:rsidRPr="001864F8">
        <w:rPr>
          <w:rFonts w:eastAsia="SimSun"/>
          <w:sz w:val="22"/>
          <w:szCs w:val="22"/>
          <w:lang w:val="fr-FR" w:eastAsia="zh-CN"/>
        </w:rPr>
        <w:t>’</w:t>
      </w:r>
      <w:r w:rsidRPr="001864F8">
        <w:rPr>
          <w:rFonts w:eastAsia="SimSun"/>
          <w:sz w:val="22"/>
          <w:szCs w:val="22"/>
          <w:lang w:val="fr-FR" w:eastAsia="zh-CN"/>
        </w:rPr>
        <w:t xml:space="preserve">histoire de Noé, des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chapitres 6 à 9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de Genèse</w:t>
      </w:r>
      <w:r w:rsidRPr="001864F8">
        <w:rPr>
          <w:rFonts w:eastAsia="SimSun"/>
          <w:sz w:val="22"/>
          <w:szCs w:val="22"/>
          <w:lang w:val="fr-FR" w:eastAsia="zh-CN"/>
        </w:rPr>
        <w:t>.</w:t>
      </w:r>
    </w:p>
    <w:p w:rsidR="00215DE0" w:rsidRPr="001864F8" w:rsidRDefault="00215DE0" w:rsidP="00215DE0">
      <w:pPr>
        <w:numPr>
          <w:ilvl w:val="0"/>
          <w:numId w:val="2"/>
        </w:numPr>
        <w:snapToGrid w:val="0"/>
        <w:spacing w:before="12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Expliquez comment le corps ressuscité de Jésus correspond au bateau de Noé.</w:t>
      </w:r>
    </w:p>
    <w:p w:rsidR="00215DE0" w:rsidRPr="001864F8" w:rsidRDefault="00215DE0" w:rsidP="00AE4CBC">
      <w:pPr>
        <w:numPr>
          <w:ilvl w:val="0"/>
          <w:numId w:val="2"/>
        </w:numPr>
        <w:snapToGrid w:val="0"/>
        <w:spacing w:before="12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 xml:space="preserve">Faites aux enfants présenter le drame </w:t>
      </w:r>
      <w:r w:rsidR="00AE4CBC" w:rsidRPr="001864F8">
        <w:rPr>
          <w:sz w:val="22"/>
          <w:szCs w:val="22"/>
          <w:lang w:val="fr-FR"/>
        </w:rPr>
        <w:t xml:space="preserve">sur </w:t>
      </w:r>
      <w:r w:rsidRPr="001864F8">
        <w:rPr>
          <w:sz w:val="22"/>
          <w:szCs w:val="22"/>
          <w:lang w:val="fr-FR"/>
        </w:rPr>
        <w:t>Noé qu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>ils ont préparé pour les adultes. Ils pourraient également formuler des questions à poser aux adultes.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 xml:space="preserve">Expliquez à partir de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Romans 6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1 à 14</w:t>
      </w:r>
      <w:r w:rsidRPr="001864F8">
        <w:rPr>
          <w:rFonts w:eastAsia="SimSun"/>
          <w:sz w:val="22"/>
          <w:szCs w:val="22"/>
          <w:lang w:val="fr-FR" w:eastAsia="zh-CN"/>
        </w:rPr>
        <w:t xml:space="preserve"> comment, par le baptême, nous mourons et ressuscitons avec Jésus à la vie nouvelle (voir la partie 1). </w:t>
      </w:r>
    </w:p>
    <w:p w:rsidR="00215DE0" w:rsidRPr="001864F8" w:rsidRDefault="00215DE0" w:rsidP="00AE4CBC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 xml:space="preserve">Expliquez à partir de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Matthieu</w:t>
      </w:r>
      <w:r w:rsidRPr="001864F8">
        <w:rPr>
          <w:rFonts w:eastAsia="SimSun"/>
          <w:sz w:val="22"/>
          <w:szCs w:val="22"/>
          <w:lang w:val="fr-FR" w:eastAsia="zh-CN"/>
        </w:rPr>
        <w:t xml:space="preserve">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chapitre 3 </w:t>
      </w:r>
      <w:r w:rsidR="00AE4CBC" w:rsidRPr="001864F8">
        <w:rPr>
          <w:rFonts w:eastAsia="SimSun"/>
          <w:sz w:val="22"/>
          <w:szCs w:val="22"/>
          <w:lang w:val="fr-FR" w:eastAsia="zh-CN"/>
        </w:rPr>
        <w:t xml:space="preserve">concernant </w:t>
      </w:r>
      <w:r w:rsidRPr="001864F8">
        <w:rPr>
          <w:rFonts w:eastAsia="SimSun"/>
          <w:sz w:val="22"/>
          <w:szCs w:val="22"/>
          <w:lang w:val="fr-FR" w:eastAsia="zh-CN"/>
        </w:rPr>
        <w:t>Jean-Baptiste (voir la partie 1)</w:t>
      </w:r>
      <w:r w:rsidR="00010A94" w:rsidRPr="001864F8">
        <w:rPr>
          <w:rFonts w:eastAsia="SimSun"/>
          <w:sz w:val="22"/>
          <w:szCs w:val="22"/>
          <w:lang w:val="fr-FR" w:eastAsia="zh-CN"/>
        </w:rPr>
        <w:t xml:space="preserve"> : </w:t>
      </w:r>
    </w:p>
    <w:p w:rsidR="00215DE0" w:rsidRPr="001864F8" w:rsidRDefault="00215DE0" w:rsidP="00E619C0">
      <w:pPr>
        <w:numPr>
          <w:ilvl w:val="0"/>
          <w:numId w:val="2"/>
        </w:numPr>
        <w:snapToGrid w:val="0"/>
        <w:spacing w:before="12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 xml:space="preserve">Pourquoi </w:t>
      </w:r>
      <w:r w:rsidR="00AE4CBC" w:rsidRPr="001864F8">
        <w:rPr>
          <w:sz w:val="22"/>
          <w:szCs w:val="22"/>
          <w:lang w:val="fr-FR"/>
        </w:rPr>
        <w:t>Jean</w:t>
      </w:r>
      <w:r w:rsidRPr="001864F8">
        <w:rPr>
          <w:sz w:val="22"/>
          <w:szCs w:val="22"/>
          <w:lang w:val="fr-FR"/>
        </w:rPr>
        <w:t xml:space="preserve"> a refusé de baptiser quelques personnes religieuses, et a baptisé</w:t>
      </w:r>
      <w:r w:rsidR="00E619C0">
        <w:rPr>
          <w:sz w:val="22"/>
          <w:szCs w:val="22"/>
          <w:lang w:val="fr-FR"/>
        </w:rPr>
        <w:t xml:space="preserve"> d</w:t>
      </w:r>
      <w:r w:rsidRPr="001864F8">
        <w:rPr>
          <w:sz w:val="22"/>
          <w:szCs w:val="22"/>
          <w:lang w:val="fr-FR"/>
        </w:rPr>
        <w:t>es personnes mauvaises.</w:t>
      </w:r>
    </w:p>
    <w:p w:rsidR="00215DE0" w:rsidRPr="001864F8" w:rsidRDefault="00215DE0" w:rsidP="00215DE0">
      <w:pPr>
        <w:numPr>
          <w:ilvl w:val="0"/>
          <w:numId w:val="2"/>
        </w:numPr>
        <w:snapToGrid w:val="0"/>
        <w:spacing w:before="12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Pourquoi Jésus s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>est fait baptiser.</w:t>
      </w:r>
    </w:p>
    <w:p w:rsidR="00215DE0" w:rsidRPr="001864F8" w:rsidRDefault="00215DE0" w:rsidP="00E619C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 xml:space="preserve">Expliquez comment Jésus a dit de faire des disciples,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Matthieu 28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18</w:t>
      </w:r>
      <w:r w:rsidR="00E619C0">
        <w:rPr>
          <w:rFonts w:eastAsia="SimSun"/>
          <w:b/>
          <w:bCs/>
          <w:sz w:val="22"/>
          <w:szCs w:val="22"/>
          <w:lang w:val="fr-FR" w:eastAsia="zh-CN"/>
        </w:rPr>
        <w:t>-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20</w:t>
      </w:r>
      <w:r w:rsidRPr="001864F8">
        <w:rPr>
          <w:rFonts w:eastAsia="SimSun"/>
          <w:sz w:val="22"/>
          <w:szCs w:val="22"/>
          <w:lang w:val="fr-FR" w:eastAsia="zh-CN"/>
        </w:rPr>
        <w:t xml:space="preserve"> (voir la partie 1).</w:t>
      </w:r>
    </w:p>
    <w:p w:rsidR="00215DE0" w:rsidRPr="001864F8" w:rsidRDefault="00215DE0" w:rsidP="00AE4CBC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 xml:space="preserve">Expliquez ce que Pierre a dit </w:t>
      </w:r>
      <w:r w:rsidR="00AE4CBC" w:rsidRPr="001864F8">
        <w:rPr>
          <w:rFonts w:eastAsia="SimSun"/>
          <w:sz w:val="22"/>
          <w:szCs w:val="22"/>
          <w:lang w:val="fr-FR" w:eastAsia="zh-CN"/>
        </w:rPr>
        <w:t xml:space="preserve">à des </w:t>
      </w:r>
      <w:r w:rsidRPr="001864F8">
        <w:rPr>
          <w:rFonts w:eastAsia="SimSun"/>
          <w:sz w:val="22"/>
          <w:szCs w:val="22"/>
          <w:lang w:val="fr-FR" w:eastAsia="zh-CN"/>
        </w:rPr>
        <w:t xml:space="preserve">gens qui cherchaient le salut,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Actes 2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37 à 41</w:t>
      </w:r>
      <w:r w:rsidRPr="001864F8">
        <w:rPr>
          <w:rFonts w:eastAsia="SimSun"/>
          <w:sz w:val="22"/>
          <w:szCs w:val="22"/>
          <w:lang w:val="fr-FR" w:eastAsia="zh-CN"/>
        </w:rPr>
        <w:t xml:space="preserve"> (voir la partie 1).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 xml:space="preserve">Expliquez comment les apôtres ont baptisé des familles entières,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Actes 16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31</w:t>
      </w:r>
      <w:r w:rsidRPr="001864F8">
        <w:rPr>
          <w:rFonts w:eastAsia="SimSun"/>
          <w:sz w:val="22"/>
          <w:szCs w:val="22"/>
          <w:lang w:val="fr-FR" w:eastAsia="zh-CN"/>
        </w:rPr>
        <w:t>, et pourquoi nous essayons immédiatement d</w:t>
      </w:r>
      <w:r w:rsidR="00010A94" w:rsidRPr="001864F8">
        <w:rPr>
          <w:rFonts w:eastAsia="SimSun"/>
          <w:sz w:val="22"/>
          <w:szCs w:val="22"/>
          <w:lang w:val="fr-FR" w:eastAsia="zh-CN"/>
        </w:rPr>
        <w:t>’</w:t>
      </w:r>
      <w:r w:rsidRPr="001864F8">
        <w:rPr>
          <w:rFonts w:eastAsia="SimSun"/>
          <w:sz w:val="22"/>
          <w:szCs w:val="22"/>
          <w:lang w:val="fr-FR" w:eastAsia="zh-CN"/>
        </w:rPr>
        <w:t>atteindre la famille d</w:t>
      </w:r>
      <w:r w:rsidR="00010A94" w:rsidRPr="001864F8">
        <w:rPr>
          <w:rFonts w:eastAsia="SimSun"/>
          <w:sz w:val="22"/>
          <w:szCs w:val="22"/>
          <w:lang w:val="fr-FR" w:eastAsia="zh-CN"/>
        </w:rPr>
        <w:t>’</w:t>
      </w:r>
      <w:r w:rsidRPr="001864F8">
        <w:rPr>
          <w:rFonts w:eastAsia="SimSun"/>
          <w:sz w:val="22"/>
          <w:szCs w:val="22"/>
          <w:lang w:val="fr-FR" w:eastAsia="zh-CN"/>
        </w:rPr>
        <w:t>une personne qui vient à Jésus (voir la partie 1).</w:t>
      </w:r>
    </w:p>
    <w:p w:rsidR="00215DE0" w:rsidRPr="001864F8" w:rsidRDefault="00215DE0" w:rsidP="00AE4CBC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sz w:val="22"/>
          <w:szCs w:val="22"/>
          <w:lang w:val="fr-FR" w:eastAsia="zh-CN"/>
        </w:rPr>
        <w:t xml:space="preserve">Pour présenter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le Repas du Seigneur</w:t>
      </w:r>
      <w:r w:rsidRPr="001864F8">
        <w:rPr>
          <w:rFonts w:eastAsia="SimSun"/>
          <w:sz w:val="22"/>
          <w:szCs w:val="22"/>
          <w:lang w:val="fr-FR" w:eastAsia="zh-CN"/>
        </w:rPr>
        <w:t>, lisez Genèse 8</w:t>
      </w:r>
      <w:r w:rsidR="00010A94" w:rsidRPr="001864F8">
        <w:rPr>
          <w:rFonts w:eastAsia="SimSun"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sz w:val="22"/>
          <w:szCs w:val="22"/>
          <w:lang w:val="fr-FR" w:eastAsia="zh-CN"/>
        </w:rPr>
        <w:t>14 à 22 et expliquez comment Noé</w:t>
      </w:r>
      <w:r w:rsidR="00AE4CBC" w:rsidRPr="001864F8">
        <w:rPr>
          <w:rFonts w:eastAsia="SimSun"/>
          <w:sz w:val="22"/>
          <w:szCs w:val="22"/>
          <w:lang w:val="fr-FR" w:eastAsia="zh-CN"/>
        </w:rPr>
        <w:t>, lorsqu</w:t>
      </w:r>
      <w:r w:rsidR="00010A94" w:rsidRPr="001864F8">
        <w:rPr>
          <w:rFonts w:eastAsia="SimSun"/>
          <w:sz w:val="22"/>
          <w:szCs w:val="22"/>
          <w:lang w:val="fr-FR" w:eastAsia="zh-CN"/>
        </w:rPr>
        <w:t>’</w:t>
      </w:r>
      <w:r w:rsidR="00AE4CBC" w:rsidRPr="001864F8">
        <w:rPr>
          <w:rFonts w:eastAsia="SimSun"/>
          <w:sz w:val="22"/>
          <w:szCs w:val="22"/>
          <w:lang w:val="fr-FR" w:eastAsia="zh-CN"/>
        </w:rPr>
        <w:t>il</w:t>
      </w:r>
      <w:r w:rsidRPr="001864F8">
        <w:rPr>
          <w:rFonts w:eastAsia="SimSun"/>
          <w:sz w:val="22"/>
          <w:szCs w:val="22"/>
          <w:lang w:val="fr-FR" w:eastAsia="zh-CN"/>
        </w:rPr>
        <w:t xml:space="preserve"> est entré dans le monde nouveau</w:t>
      </w:r>
      <w:r w:rsidR="00AE4CBC" w:rsidRPr="001864F8">
        <w:rPr>
          <w:rFonts w:eastAsia="SimSun"/>
          <w:sz w:val="22"/>
          <w:szCs w:val="22"/>
          <w:lang w:val="fr-FR" w:eastAsia="zh-CN"/>
        </w:rPr>
        <w:t>,</w:t>
      </w:r>
      <w:r w:rsidRPr="001864F8">
        <w:rPr>
          <w:rFonts w:eastAsia="SimSun"/>
          <w:sz w:val="22"/>
          <w:szCs w:val="22"/>
          <w:lang w:val="fr-FR" w:eastAsia="zh-CN"/>
        </w:rPr>
        <w:t xml:space="preserve"> </w:t>
      </w:r>
      <w:r w:rsidR="00AE4CBC" w:rsidRPr="001864F8">
        <w:rPr>
          <w:rFonts w:eastAsia="SimSun"/>
          <w:sz w:val="22"/>
          <w:szCs w:val="22"/>
          <w:lang w:val="fr-FR" w:eastAsia="zh-CN"/>
        </w:rPr>
        <w:t xml:space="preserve">a </w:t>
      </w:r>
      <w:r w:rsidRPr="001864F8">
        <w:rPr>
          <w:rFonts w:eastAsia="SimSun"/>
          <w:sz w:val="22"/>
          <w:szCs w:val="22"/>
          <w:lang w:val="fr-FR" w:eastAsia="zh-CN"/>
        </w:rPr>
        <w:t>sacrif</w:t>
      </w:r>
      <w:r w:rsidR="00AE4CBC" w:rsidRPr="001864F8">
        <w:rPr>
          <w:rFonts w:eastAsia="SimSun"/>
          <w:sz w:val="22"/>
          <w:szCs w:val="22"/>
          <w:lang w:val="fr-FR" w:eastAsia="zh-CN"/>
        </w:rPr>
        <w:t>ié</w:t>
      </w:r>
      <w:r w:rsidRPr="001864F8">
        <w:rPr>
          <w:rFonts w:eastAsia="SimSun"/>
          <w:sz w:val="22"/>
          <w:szCs w:val="22"/>
          <w:lang w:val="fr-FR" w:eastAsia="zh-CN"/>
        </w:rPr>
        <w:t xml:space="preserve"> une victime innocente. Le sacrifice de Jésus à la croix a satisfait pour toujours ce besoin.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t>Mémorisez</w:t>
      </w:r>
      <w:r w:rsidRPr="001864F8">
        <w:rPr>
          <w:rFonts w:eastAsia="SimSun"/>
          <w:sz w:val="22"/>
          <w:szCs w:val="22"/>
          <w:lang w:val="fr-FR" w:eastAsia="zh-CN"/>
        </w:rPr>
        <w:t xml:space="preserve"> par cœur ensemble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Actes 2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 : 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>38</w:t>
      </w:r>
      <w:r w:rsidRPr="001864F8">
        <w:rPr>
          <w:rFonts w:eastAsia="SimSun"/>
          <w:sz w:val="22"/>
          <w:szCs w:val="22"/>
          <w:lang w:val="fr-FR" w:eastAsia="zh-CN"/>
        </w:rPr>
        <w:t>.</w:t>
      </w:r>
    </w:p>
    <w:p w:rsidR="00215DE0" w:rsidRPr="001864F8" w:rsidRDefault="00215DE0" w:rsidP="00215DE0">
      <w:pPr>
        <w:snapToGrid w:val="0"/>
        <w:spacing w:before="120"/>
        <w:ind w:firstLine="360"/>
        <w:rPr>
          <w:rFonts w:eastAsia="SimSun"/>
          <w:sz w:val="22"/>
          <w:szCs w:val="22"/>
          <w:lang w:val="fr-FR" w:eastAsia="zh-CN"/>
        </w:rPr>
      </w:pPr>
      <w:r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Racontez </w:t>
      </w:r>
      <w:proofErr w:type="gramStart"/>
      <w:r w:rsidRPr="001864F8">
        <w:rPr>
          <w:rFonts w:eastAsia="SimSun"/>
          <w:b/>
          <w:bCs/>
          <w:sz w:val="22"/>
          <w:szCs w:val="22"/>
          <w:lang w:val="fr-FR" w:eastAsia="zh-CN"/>
        </w:rPr>
        <w:t>ou</w:t>
      </w:r>
      <w:proofErr w:type="gramEnd"/>
      <w:r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 dramatiser l</w:t>
      </w:r>
      <w:r w:rsidR="00010A94" w:rsidRPr="001864F8">
        <w:rPr>
          <w:rFonts w:eastAsia="SimSun"/>
          <w:b/>
          <w:bCs/>
          <w:sz w:val="22"/>
          <w:szCs w:val="22"/>
          <w:lang w:val="fr-FR" w:eastAsia="zh-CN"/>
        </w:rPr>
        <w:t>’</w:t>
      </w:r>
      <w:r w:rsidRPr="001864F8">
        <w:rPr>
          <w:rFonts w:eastAsia="SimSun"/>
          <w:b/>
          <w:bCs/>
          <w:sz w:val="22"/>
          <w:szCs w:val="22"/>
          <w:lang w:val="fr-FR" w:eastAsia="zh-CN"/>
        </w:rPr>
        <w:t xml:space="preserve">histoire de </w:t>
      </w:r>
      <w:proofErr w:type="spellStart"/>
      <w:r w:rsidRPr="001864F8">
        <w:rPr>
          <w:rFonts w:eastAsia="SimSun"/>
          <w:b/>
          <w:bCs/>
          <w:sz w:val="22"/>
          <w:szCs w:val="22"/>
          <w:lang w:val="fr-FR" w:eastAsia="zh-CN"/>
        </w:rPr>
        <w:t>Naaman</w:t>
      </w:r>
      <w:proofErr w:type="spellEnd"/>
      <w:r w:rsidRPr="001864F8">
        <w:rPr>
          <w:rFonts w:eastAsia="SimSun"/>
          <w:b/>
          <w:bCs/>
          <w:sz w:val="22"/>
          <w:szCs w:val="22"/>
          <w:lang w:val="fr-FR" w:eastAsia="zh-CN"/>
        </w:rPr>
        <w:t>,</w:t>
      </w:r>
      <w:r w:rsidRPr="001864F8">
        <w:rPr>
          <w:rFonts w:eastAsia="SimSun"/>
          <w:sz w:val="22"/>
          <w:szCs w:val="22"/>
          <w:lang w:val="fr-FR" w:eastAsia="zh-CN"/>
        </w:rPr>
        <w:t xml:space="preserve"> le général syrien, </w:t>
      </w:r>
      <w:r w:rsidR="00E619C0">
        <w:rPr>
          <w:rFonts w:eastAsia="SimSun"/>
          <w:sz w:val="22"/>
          <w:szCs w:val="22"/>
          <w:lang w:val="fr-FR" w:eastAsia="zh-CN"/>
        </w:rPr>
        <w:t xml:space="preserve">à partir </w:t>
      </w:r>
      <w:r w:rsidRPr="001864F8">
        <w:rPr>
          <w:rFonts w:eastAsia="SimSun"/>
          <w:sz w:val="22"/>
          <w:szCs w:val="22"/>
          <w:lang w:val="fr-FR" w:eastAsia="zh-CN"/>
        </w:rPr>
        <w:t xml:space="preserve">de 2 Rois 5. </w:t>
      </w:r>
    </w:p>
    <w:p w:rsidR="00215DE0" w:rsidRPr="001864F8" w:rsidRDefault="00215DE0" w:rsidP="00215DE0">
      <w:pPr>
        <w:numPr>
          <w:ilvl w:val="0"/>
          <w:numId w:val="2"/>
        </w:numPr>
        <w:snapToGrid w:val="0"/>
        <w:spacing w:before="120"/>
        <w:rPr>
          <w:sz w:val="22"/>
          <w:szCs w:val="22"/>
          <w:lang w:val="fr-FR"/>
        </w:rPr>
      </w:pPr>
      <w:r w:rsidRPr="001864F8">
        <w:rPr>
          <w:sz w:val="22"/>
          <w:szCs w:val="22"/>
          <w:lang w:val="fr-FR"/>
        </w:rPr>
        <w:t>Dites qu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>il a appris à obéir</w:t>
      </w:r>
      <w:r w:rsidR="00E619C0">
        <w:rPr>
          <w:sz w:val="22"/>
          <w:szCs w:val="22"/>
          <w:lang w:val="fr-FR"/>
        </w:rPr>
        <w:t xml:space="preserve"> à Dieu.</w:t>
      </w:r>
    </w:p>
    <w:p w:rsidR="00EF5DB3" w:rsidRPr="001864F8" w:rsidRDefault="00215DE0" w:rsidP="00215DE0">
      <w:pPr>
        <w:numPr>
          <w:ilvl w:val="0"/>
          <w:numId w:val="2"/>
        </w:numPr>
        <w:snapToGrid w:val="0"/>
        <w:spacing w:before="120"/>
        <w:rPr>
          <w:rFonts w:eastAsia="SimSun"/>
          <w:sz w:val="22"/>
          <w:szCs w:val="22"/>
          <w:lang w:val="fr-FR" w:eastAsia="zh-CN"/>
        </w:rPr>
      </w:pPr>
      <w:r w:rsidRPr="001864F8">
        <w:rPr>
          <w:sz w:val="22"/>
          <w:szCs w:val="22"/>
          <w:lang w:val="fr-FR"/>
        </w:rPr>
        <w:t>Expliquez que dans le baptême, l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>eau n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 xml:space="preserve">enlève pas nos péchés plus que le Jourdain ait enlevé la lèpre de </w:t>
      </w:r>
      <w:proofErr w:type="spellStart"/>
      <w:r w:rsidRPr="001864F8">
        <w:rPr>
          <w:sz w:val="22"/>
          <w:szCs w:val="22"/>
          <w:lang w:val="fr-FR"/>
        </w:rPr>
        <w:t>Naaman</w:t>
      </w:r>
      <w:proofErr w:type="spellEnd"/>
      <w:r w:rsidRPr="001864F8">
        <w:rPr>
          <w:sz w:val="22"/>
          <w:szCs w:val="22"/>
          <w:lang w:val="fr-FR"/>
        </w:rPr>
        <w:t>. C</w:t>
      </w:r>
      <w:r w:rsidR="00010A94" w:rsidRPr="001864F8">
        <w:rPr>
          <w:sz w:val="22"/>
          <w:szCs w:val="22"/>
          <w:lang w:val="fr-FR"/>
        </w:rPr>
        <w:t>’</w:t>
      </w:r>
      <w:r w:rsidRPr="001864F8">
        <w:rPr>
          <w:sz w:val="22"/>
          <w:szCs w:val="22"/>
          <w:lang w:val="fr-FR"/>
        </w:rPr>
        <w:t>est Dieu qui le fait.</w:t>
      </w:r>
      <w:bookmarkStart w:id="0" w:name="_GoBack"/>
      <w:bookmarkEnd w:id="0"/>
    </w:p>
    <w:sectPr w:rsidR="00EF5DB3" w:rsidRPr="001864F8" w:rsidSect="001864F8">
      <w:headerReference w:type="default" r:id="rId9"/>
      <w:footerReference w:type="even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81" w:rsidRDefault="00E17181">
      <w:r>
        <w:separator/>
      </w:r>
    </w:p>
  </w:endnote>
  <w:endnote w:type="continuationSeparator" w:id="0">
    <w:p w:rsidR="00E17181" w:rsidRDefault="00E1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56" w:rsidRDefault="00482056" w:rsidP="00F56E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056" w:rsidRDefault="00482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56" w:rsidRPr="001864F8" w:rsidRDefault="00482056" w:rsidP="00D606B6">
    <w:pPr>
      <w:pStyle w:val="Header"/>
      <w:jc w:val="center"/>
      <w:rPr>
        <w:rStyle w:val="PageNumber"/>
        <w:rFonts w:ascii="Arial" w:hAnsi="Arial" w:cs="Arial"/>
        <w:sz w:val="20"/>
        <w:szCs w:val="20"/>
        <w:lang w:val="fr-FR"/>
      </w:rPr>
    </w:pPr>
    <w:r w:rsidRPr="001864F8">
      <w:rPr>
        <w:rStyle w:val="PageNumber"/>
        <w:rFonts w:ascii="Arial" w:hAnsi="Arial" w:cs="Arial"/>
        <w:sz w:val="20"/>
        <w:szCs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81" w:rsidRDefault="00E17181">
      <w:r>
        <w:separator/>
      </w:r>
    </w:p>
  </w:footnote>
  <w:footnote w:type="continuationSeparator" w:id="0">
    <w:p w:rsidR="00E17181" w:rsidRDefault="00E1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056" w:rsidRPr="001864F8" w:rsidRDefault="00482056" w:rsidP="00D606B6">
    <w:pPr>
      <w:pStyle w:val="Header"/>
      <w:jc w:val="center"/>
      <w:rPr>
        <w:rFonts w:ascii="Arial" w:hAnsi="Arial" w:cs="Arial"/>
        <w:sz w:val="20"/>
        <w:szCs w:val="20"/>
        <w:lang w:val="fr-FR"/>
      </w:rPr>
    </w:pPr>
    <w:r w:rsidRPr="001864F8">
      <w:rPr>
        <w:rFonts w:ascii="Arial" w:hAnsi="Arial" w:cs="Arial"/>
        <w:sz w:val="20"/>
        <w:szCs w:val="20"/>
        <w:lang w:val="fr-FR"/>
      </w:rPr>
      <w:t>Paul-Timothée — Étude pour bergers — Évangélisation, n</w:t>
    </w:r>
    <w:r w:rsidRPr="001864F8">
      <w:rPr>
        <w:rFonts w:ascii="Arial" w:hAnsi="Arial" w:cs="Arial"/>
        <w:sz w:val="20"/>
        <w:szCs w:val="20"/>
        <w:vertAlign w:val="superscript"/>
        <w:lang w:val="fr-FR"/>
      </w:rPr>
      <w:t>o</w:t>
    </w:r>
    <w:r w:rsidRPr="001864F8">
      <w:rPr>
        <w:rFonts w:ascii="Arial" w:hAnsi="Arial" w:cs="Arial"/>
        <w:sz w:val="20"/>
        <w:szCs w:val="20"/>
        <w:lang w:val="fr-FR"/>
      </w:rPr>
      <w:t xml:space="preserve"> 52 — Page </w:t>
    </w:r>
    <w:r w:rsidRPr="001864F8">
      <w:rPr>
        <w:rStyle w:val="PageNumber"/>
        <w:rFonts w:ascii="Arial" w:hAnsi="Arial" w:cs="Arial"/>
        <w:sz w:val="20"/>
        <w:szCs w:val="20"/>
        <w:lang w:val="fr-FR"/>
      </w:rPr>
      <w:fldChar w:fldCharType="begin"/>
    </w:r>
    <w:r w:rsidRPr="001864F8">
      <w:rPr>
        <w:rStyle w:val="PageNumber"/>
        <w:rFonts w:ascii="Arial" w:hAnsi="Arial" w:cs="Arial"/>
        <w:sz w:val="20"/>
        <w:szCs w:val="20"/>
        <w:lang w:val="fr-FR"/>
      </w:rPr>
      <w:instrText xml:space="preserve"> PAGE </w:instrText>
    </w:r>
    <w:r w:rsidRPr="001864F8">
      <w:rPr>
        <w:rStyle w:val="PageNumber"/>
        <w:rFonts w:ascii="Arial" w:hAnsi="Arial" w:cs="Arial"/>
        <w:sz w:val="20"/>
        <w:szCs w:val="20"/>
        <w:lang w:val="fr-FR"/>
      </w:rPr>
      <w:fldChar w:fldCharType="separate"/>
    </w:r>
    <w:r w:rsidR="00E619C0">
      <w:rPr>
        <w:rStyle w:val="PageNumber"/>
        <w:rFonts w:ascii="Arial" w:hAnsi="Arial" w:cs="Arial"/>
        <w:noProof/>
        <w:sz w:val="20"/>
        <w:szCs w:val="20"/>
        <w:lang w:val="fr-FR"/>
      </w:rPr>
      <w:t>2</w:t>
    </w:r>
    <w:r w:rsidRPr="001864F8">
      <w:rPr>
        <w:rStyle w:val="PageNumber"/>
        <w:rFonts w:ascii="Arial" w:hAnsi="Arial" w:cs="Arial"/>
        <w:sz w:val="20"/>
        <w:szCs w:val="20"/>
        <w:lang w:val="fr-FR"/>
      </w:rPr>
      <w:fldChar w:fldCharType="end"/>
    </w:r>
    <w:r w:rsidRPr="001864F8">
      <w:rPr>
        <w:rStyle w:val="PageNumber"/>
        <w:rFonts w:ascii="Arial" w:hAnsi="Arial" w:cs="Arial"/>
        <w:sz w:val="20"/>
        <w:szCs w:val="20"/>
        <w:lang w:val="fr-FR"/>
      </w:rPr>
      <w:t xml:space="preserve"> sur </w:t>
    </w:r>
    <w:r w:rsidRPr="001864F8">
      <w:rPr>
        <w:rStyle w:val="PageNumber"/>
        <w:rFonts w:ascii="Arial" w:hAnsi="Arial" w:cs="Arial"/>
        <w:sz w:val="20"/>
        <w:szCs w:val="20"/>
        <w:lang w:val="fr-FR"/>
      </w:rPr>
      <w:fldChar w:fldCharType="begin"/>
    </w:r>
    <w:r w:rsidRPr="001864F8">
      <w:rPr>
        <w:rStyle w:val="PageNumber"/>
        <w:rFonts w:ascii="Arial" w:hAnsi="Arial" w:cs="Arial"/>
        <w:sz w:val="20"/>
        <w:szCs w:val="20"/>
        <w:lang w:val="fr-FR"/>
      </w:rPr>
      <w:instrText xml:space="preserve"> NUMPAGES </w:instrText>
    </w:r>
    <w:r w:rsidRPr="001864F8">
      <w:rPr>
        <w:rStyle w:val="PageNumber"/>
        <w:rFonts w:ascii="Arial" w:hAnsi="Arial" w:cs="Arial"/>
        <w:sz w:val="20"/>
        <w:szCs w:val="20"/>
        <w:lang w:val="fr-FR"/>
      </w:rPr>
      <w:fldChar w:fldCharType="separate"/>
    </w:r>
    <w:r w:rsidR="00E619C0">
      <w:rPr>
        <w:rStyle w:val="PageNumber"/>
        <w:rFonts w:ascii="Arial" w:hAnsi="Arial" w:cs="Arial"/>
        <w:noProof/>
        <w:sz w:val="20"/>
        <w:szCs w:val="20"/>
        <w:lang w:val="fr-FR"/>
      </w:rPr>
      <w:t>4</w:t>
    </w:r>
    <w:r w:rsidRPr="001864F8">
      <w:rPr>
        <w:rStyle w:val="PageNumber"/>
        <w:rFonts w:ascii="Arial" w:hAnsi="Arial" w:cs="Arial"/>
        <w:sz w:val="20"/>
        <w:szCs w:val="20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7DE"/>
    <w:multiLevelType w:val="hybridMultilevel"/>
    <w:tmpl w:val="DA78E1D8"/>
    <w:lvl w:ilvl="0" w:tplc="475872F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461764"/>
    <w:multiLevelType w:val="hybridMultilevel"/>
    <w:tmpl w:val="1264D64A"/>
    <w:lvl w:ilvl="0" w:tplc="475872F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E266F6"/>
    <w:multiLevelType w:val="hybridMultilevel"/>
    <w:tmpl w:val="5D6A29C6"/>
    <w:lvl w:ilvl="0" w:tplc="475872F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D1"/>
    <w:rsid w:val="00010A94"/>
    <w:rsid w:val="00046823"/>
    <w:rsid w:val="000F01FE"/>
    <w:rsid w:val="000F1DBC"/>
    <w:rsid w:val="001864F8"/>
    <w:rsid w:val="0019427A"/>
    <w:rsid w:val="00215DE0"/>
    <w:rsid w:val="00281D8F"/>
    <w:rsid w:val="0029506F"/>
    <w:rsid w:val="002A3224"/>
    <w:rsid w:val="00357C7F"/>
    <w:rsid w:val="003675FC"/>
    <w:rsid w:val="00394633"/>
    <w:rsid w:val="00467020"/>
    <w:rsid w:val="00482056"/>
    <w:rsid w:val="004867A6"/>
    <w:rsid w:val="004944EF"/>
    <w:rsid w:val="00495B1F"/>
    <w:rsid w:val="00513023"/>
    <w:rsid w:val="005146E9"/>
    <w:rsid w:val="00557BE2"/>
    <w:rsid w:val="00573183"/>
    <w:rsid w:val="005B0A62"/>
    <w:rsid w:val="005C0254"/>
    <w:rsid w:val="005C12BF"/>
    <w:rsid w:val="005F52D0"/>
    <w:rsid w:val="00603037"/>
    <w:rsid w:val="00606962"/>
    <w:rsid w:val="00686AA9"/>
    <w:rsid w:val="006F0648"/>
    <w:rsid w:val="00723B09"/>
    <w:rsid w:val="00741299"/>
    <w:rsid w:val="00761600"/>
    <w:rsid w:val="007D180B"/>
    <w:rsid w:val="008633BB"/>
    <w:rsid w:val="009A08A7"/>
    <w:rsid w:val="009B5DD7"/>
    <w:rsid w:val="009D0BAF"/>
    <w:rsid w:val="00A031A1"/>
    <w:rsid w:val="00AC12D5"/>
    <w:rsid w:val="00AD0672"/>
    <w:rsid w:val="00AE4CBC"/>
    <w:rsid w:val="00AE7CF1"/>
    <w:rsid w:val="00B40F3A"/>
    <w:rsid w:val="00B71593"/>
    <w:rsid w:val="00B75452"/>
    <w:rsid w:val="00B816AD"/>
    <w:rsid w:val="00B84FA1"/>
    <w:rsid w:val="00B93D0C"/>
    <w:rsid w:val="00B96A43"/>
    <w:rsid w:val="00BD0B68"/>
    <w:rsid w:val="00C51B00"/>
    <w:rsid w:val="00C574A2"/>
    <w:rsid w:val="00C85AB2"/>
    <w:rsid w:val="00CC21CD"/>
    <w:rsid w:val="00CF2732"/>
    <w:rsid w:val="00CF2EB6"/>
    <w:rsid w:val="00D041A9"/>
    <w:rsid w:val="00D606B6"/>
    <w:rsid w:val="00D93C24"/>
    <w:rsid w:val="00E03E21"/>
    <w:rsid w:val="00E17181"/>
    <w:rsid w:val="00E26B85"/>
    <w:rsid w:val="00E36AA6"/>
    <w:rsid w:val="00E619C0"/>
    <w:rsid w:val="00E655BE"/>
    <w:rsid w:val="00E86BBA"/>
    <w:rsid w:val="00EB0371"/>
    <w:rsid w:val="00EC6A21"/>
    <w:rsid w:val="00ED62B7"/>
    <w:rsid w:val="00EF5DB3"/>
    <w:rsid w:val="00F116F8"/>
    <w:rsid w:val="00F34D03"/>
    <w:rsid w:val="00F561D1"/>
    <w:rsid w:val="00F56E08"/>
    <w:rsid w:val="00FA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F5D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EF5D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autoRedefine/>
    <w:qFormat/>
    <w:rsid w:val="00AD0672"/>
    <w:pPr>
      <w:keepNext/>
      <w:spacing w:before="120" w:after="60"/>
      <w:outlineLvl w:val="2"/>
    </w:pPr>
    <w:rPr>
      <w:rFonts w:cs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5DB3"/>
    <w:rPr>
      <w:color w:val="0000FF"/>
      <w:u w:val="single"/>
    </w:rPr>
  </w:style>
  <w:style w:type="paragraph" w:customStyle="1" w:styleId="maintext">
    <w:name w:val="maintext"/>
    <w:basedOn w:val="Normal"/>
    <w:rsid w:val="00EF5DB3"/>
    <w:pPr>
      <w:snapToGrid w:val="0"/>
      <w:spacing w:before="100" w:beforeAutospacing="1" w:after="100" w:afterAutospacing="1"/>
      <w:ind w:firstLine="360"/>
    </w:pPr>
  </w:style>
  <w:style w:type="paragraph" w:customStyle="1" w:styleId="maintextbullets">
    <w:name w:val="maintextbullets"/>
    <w:basedOn w:val="Normal"/>
    <w:rsid w:val="00EF5DB3"/>
    <w:pPr>
      <w:tabs>
        <w:tab w:val="num" w:pos="360"/>
      </w:tabs>
      <w:snapToGrid w:val="0"/>
      <w:spacing w:before="100" w:beforeAutospacing="1" w:after="100" w:afterAutospacing="1"/>
      <w:ind w:hanging="360"/>
    </w:pPr>
  </w:style>
  <w:style w:type="character" w:customStyle="1" w:styleId="grame">
    <w:name w:val="grame"/>
    <w:basedOn w:val="DefaultParagraphFont"/>
    <w:rsid w:val="00EF5DB3"/>
  </w:style>
  <w:style w:type="paragraph" w:styleId="NormalWeb">
    <w:name w:val="Normal (Web)"/>
    <w:basedOn w:val="Normal"/>
    <w:rsid w:val="00EF5DB3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EF5DB3"/>
  </w:style>
  <w:style w:type="paragraph" w:styleId="Header">
    <w:name w:val="header"/>
    <w:basedOn w:val="Normal"/>
    <w:rsid w:val="00EF5D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D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5DB3"/>
  </w:style>
  <w:style w:type="table" w:styleId="TableGrid">
    <w:name w:val="Table Grid"/>
    <w:basedOn w:val="TableNormal"/>
    <w:rsid w:val="00D6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F5D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EF5D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autoRedefine/>
    <w:qFormat/>
    <w:rsid w:val="00AD0672"/>
    <w:pPr>
      <w:keepNext/>
      <w:spacing w:before="120" w:after="60"/>
      <w:outlineLvl w:val="2"/>
    </w:pPr>
    <w:rPr>
      <w:rFonts w:cs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5DB3"/>
    <w:rPr>
      <w:color w:val="0000FF"/>
      <w:u w:val="single"/>
    </w:rPr>
  </w:style>
  <w:style w:type="paragraph" w:customStyle="1" w:styleId="maintext">
    <w:name w:val="maintext"/>
    <w:basedOn w:val="Normal"/>
    <w:rsid w:val="00EF5DB3"/>
    <w:pPr>
      <w:snapToGrid w:val="0"/>
      <w:spacing w:before="100" w:beforeAutospacing="1" w:after="100" w:afterAutospacing="1"/>
      <w:ind w:firstLine="360"/>
    </w:pPr>
  </w:style>
  <w:style w:type="paragraph" w:customStyle="1" w:styleId="maintextbullets">
    <w:name w:val="maintextbullets"/>
    <w:basedOn w:val="Normal"/>
    <w:rsid w:val="00EF5DB3"/>
    <w:pPr>
      <w:tabs>
        <w:tab w:val="num" w:pos="360"/>
      </w:tabs>
      <w:snapToGrid w:val="0"/>
      <w:spacing w:before="100" w:beforeAutospacing="1" w:after="100" w:afterAutospacing="1"/>
      <w:ind w:hanging="360"/>
    </w:pPr>
  </w:style>
  <w:style w:type="character" w:customStyle="1" w:styleId="grame">
    <w:name w:val="grame"/>
    <w:basedOn w:val="DefaultParagraphFont"/>
    <w:rsid w:val="00EF5DB3"/>
  </w:style>
  <w:style w:type="paragraph" w:styleId="NormalWeb">
    <w:name w:val="Normal (Web)"/>
    <w:basedOn w:val="Normal"/>
    <w:rsid w:val="00EF5DB3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EF5DB3"/>
  </w:style>
  <w:style w:type="paragraph" w:styleId="Header">
    <w:name w:val="header"/>
    <w:basedOn w:val="Normal"/>
    <w:rsid w:val="00EF5D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D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5DB3"/>
  </w:style>
  <w:style w:type="table" w:styleId="TableGrid">
    <w:name w:val="Table Grid"/>
    <w:basedOn w:val="TableNormal"/>
    <w:rsid w:val="00D6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Paul-Timothy Shepherd's study—Evangelism, B1a</vt:lpstr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Paul-Timothy Shepherd's study—Evangelism, B1a</dc:title>
  <dc:creator>George Patterson</dc:creator>
  <cp:lastModifiedBy>Galen</cp:lastModifiedBy>
  <cp:revision>3</cp:revision>
  <dcterms:created xsi:type="dcterms:W3CDTF">2012-01-30T22:05:00Z</dcterms:created>
  <dcterms:modified xsi:type="dcterms:W3CDTF">2012-01-30T22:18:00Z</dcterms:modified>
</cp:coreProperties>
</file>