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46" w:rsidRDefault="00F63746" w:rsidP="00F63746">
      <w:pPr>
        <w:pStyle w:val="Heading1"/>
        <w:spacing w:before="120" w:after="0"/>
        <w:rPr>
          <w:sz w:val="24"/>
          <w:szCs w:val="28"/>
          <w:lang w:val="fr-FR"/>
        </w:rPr>
      </w:pPr>
      <w:r w:rsidRPr="00222FFB">
        <w:rPr>
          <w:sz w:val="24"/>
          <w:szCs w:val="28"/>
          <w:lang w:val="fr-FR"/>
        </w:rPr>
        <w:t xml:space="preserve">La diffusion du christianisme depuis </w:t>
      </w:r>
      <w:r w:rsidRPr="00222FFB">
        <w:rPr>
          <w:sz w:val="24"/>
          <w:szCs w:val="28"/>
          <w:lang w:val="fr-FR"/>
        </w:rPr>
        <w:br/>
        <w:t>l’an 1600 jusqu’à présent</w:t>
      </w:r>
    </w:p>
    <w:p w:rsidR="00D71655" w:rsidRPr="00D71655" w:rsidRDefault="00D71655" w:rsidP="00D71655">
      <w:pPr>
        <w:rPr>
          <w:lang w:val="fr-FR"/>
        </w:rPr>
      </w:pPr>
    </w:p>
    <w:p w:rsidR="00F63746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b/>
          <w:bCs/>
          <w:sz w:val="20"/>
          <w:szCs w:val="20"/>
          <w:lang w:val="fr-FR"/>
        </w:rPr>
        <w:t>Note</w:t>
      </w:r>
      <w:r w:rsidRPr="00222FFB">
        <w:rPr>
          <w:sz w:val="20"/>
          <w:szCs w:val="20"/>
          <w:lang w:val="fr-FR"/>
        </w:rPr>
        <w:t>: Vous devriez lire les études 66 et 67 sur l’histoire antique du christianisme, avant de lire celle-ci. Ceux qui enseignent des enfants devraient lire l’étude n</w:t>
      </w:r>
      <w:r w:rsidRPr="00222FFB">
        <w:rPr>
          <w:sz w:val="20"/>
          <w:szCs w:val="20"/>
          <w:vertAlign w:val="superscript"/>
          <w:lang w:val="fr-FR"/>
        </w:rPr>
        <w:t>o</w:t>
      </w:r>
      <w:r w:rsidRPr="00222FFB">
        <w:rPr>
          <w:sz w:val="20"/>
          <w:szCs w:val="20"/>
          <w:lang w:val="fr-FR"/>
        </w:rPr>
        <w:t xml:space="preserve"> 68 pour enfants.</w:t>
      </w:r>
    </w:p>
    <w:p w:rsidR="00D71655" w:rsidRPr="00222FFB" w:rsidRDefault="00D71655" w:rsidP="00F63746">
      <w:pPr>
        <w:pStyle w:val="maintext0"/>
        <w:rPr>
          <w:sz w:val="20"/>
          <w:szCs w:val="20"/>
          <w:lang w:val="fr-FR"/>
        </w:rPr>
      </w:pPr>
    </w:p>
    <w:p w:rsidR="00F63746" w:rsidRPr="00222FFB" w:rsidRDefault="00F63746" w:rsidP="00F63746">
      <w:pPr>
        <w:pStyle w:val="Heading3"/>
        <w:spacing w:before="120" w:after="0"/>
        <w:rPr>
          <w:sz w:val="20"/>
          <w:szCs w:val="22"/>
          <w:lang w:val="fr-FR"/>
        </w:rPr>
      </w:pPr>
      <w:r w:rsidRPr="00222FFB">
        <w:rPr>
          <w:sz w:val="20"/>
          <w:szCs w:val="22"/>
          <w:lang w:val="fr-FR"/>
        </w:rPr>
        <w:t>Préparez-vous par la prière et la Parole pour enseigner l’histoire du christianisme.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b/>
          <w:bCs/>
          <w:sz w:val="20"/>
          <w:szCs w:val="20"/>
          <w:lang w:val="fr-FR"/>
        </w:rPr>
        <w:t xml:space="preserve">Prière. </w:t>
      </w:r>
      <w:r w:rsidRPr="00222FFB">
        <w:rPr>
          <w:sz w:val="20"/>
          <w:szCs w:val="20"/>
          <w:lang w:val="fr-FR"/>
        </w:rPr>
        <w:t>« Seigneur Jésus, veuille m’aider, moi et mon troupeau, à apprendre ce que tu as fait dans le monde et à savoir lequel rôle nous devrions jouer en amenant les Bonnes Nouvelles à d’autres. »</w:t>
      </w:r>
    </w:p>
    <w:p w:rsidR="00F63746" w:rsidRPr="00222FFB" w:rsidRDefault="00D71655" w:rsidP="00F63746">
      <w:pPr>
        <w:spacing w:before="120"/>
        <w:jc w:val="center"/>
        <w:rPr>
          <w:sz w:val="20"/>
          <w:szCs w:val="16"/>
          <w:lang w:val="fr-FR"/>
        </w:rPr>
      </w:pPr>
      <w:r>
        <w:rPr>
          <w:noProof/>
          <w:sz w:val="20"/>
          <w:szCs w:val="16"/>
        </w:rPr>
        <w:drawing>
          <wp:inline distT="0" distB="0" distL="0" distR="0">
            <wp:extent cx="4513580" cy="373824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746" w:rsidRPr="00222FFB" w:rsidRDefault="00F63746" w:rsidP="00F63746">
      <w:pPr>
        <w:pStyle w:val="Heading2"/>
        <w:spacing w:after="0"/>
        <w:rPr>
          <w:sz w:val="20"/>
          <w:szCs w:val="24"/>
          <w:lang w:val="fr-FR"/>
        </w:rPr>
      </w:pPr>
      <w:r w:rsidRPr="00222FFB">
        <w:rPr>
          <w:sz w:val="20"/>
          <w:szCs w:val="24"/>
          <w:lang w:val="fr-FR"/>
        </w:rPr>
        <w:lastRenderedPageBreak/>
        <w:t>Étude biblique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Trouvez en </w:t>
      </w:r>
      <w:r w:rsidRPr="00222FFB">
        <w:rPr>
          <w:b/>
          <w:bCs/>
          <w:sz w:val="20"/>
          <w:szCs w:val="20"/>
          <w:lang w:val="fr-FR"/>
        </w:rPr>
        <w:t>Actes 6:5 à 7</w:t>
      </w:r>
      <w:r w:rsidRPr="00222FFB">
        <w:rPr>
          <w:sz w:val="20"/>
          <w:szCs w:val="20"/>
          <w:lang w:val="fr-FR"/>
        </w:rPr>
        <w:t xml:space="preserve"> ce qui peut arriver, quand les chefs d’église autorisent les chrétiens ordinaires à annoncer les Bonnes Nouvelles. </w:t>
      </w:r>
      <w:r w:rsidRPr="00222FFB">
        <w:rPr>
          <w:i/>
          <w:sz w:val="20"/>
          <w:szCs w:val="20"/>
          <w:lang w:val="fr-FR"/>
        </w:rPr>
        <w:t>[Réponse : Ceux-ci les apportent plus loin et beaucoup plus de gens y croient.]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Trouvez en </w:t>
      </w:r>
      <w:r w:rsidRPr="00222FFB">
        <w:rPr>
          <w:b/>
          <w:bCs/>
          <w:sz w:val="20"/>
          <w:szCs w:val="20"/>
          <w:lang w:val="fr-FR"/>
        </w:rPr>
        <w:t>Actes 8:1 à 8</w:t>
      </w:r>
      <w:r w:rsidRPr="00222FFB">
        <w:rPr>
          <w:sz w:val="20"/>
          <w:szCs w:val="20"/>
          <w:lang w:val="fr-FR"/>
        </w:rPr>
        <w:t xml:space="preserve"> ce qui arrive normalement aux Bonnes Nouvelles, quand les autorités s’avèrent hostile envers les chrétiens.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Trouvez en </w:t>
      </w:r>
      <w:r w:rsidRPr="00222FFB">
        <w:rPr>
          <w:b/>
          <w:bCs/>
          <w:sz w:val="20"/>
          <w:szCs w:val="20"/>
          <w:lang w:val="fr-FR"/>
        </w:rPr>
        <w:t xml:space="preserve">Actes 12:24 </w:t>
      </w:r>
      <w:r w:rsidRPr="00222FFB">
        <w:rPr>
          <w:sz w:val="20"/>
          <w:szCs w:val="20"/>
          <w:lang w:val="fr-FR"/>
        </w:rPr>
        <w:t>à</w:t>
      </w:r>
      <w:r w:rsidRPr="00222FFB">
        <w:rPr>
          <w:b/>
          <w:bCs/>
          <w:sz w:val="20"/>
          <w:szCs w:val="20"/>
          <w:lang w:val="fr-FR"/>
        </w:rPr>
        <w:t xml:space="preserve"> 13:5</w:t>
      </w:r>
      <w:r w:rsidRPr="00222FFB">
        <w:rPr>
          <w:sz w:val="20"/>
          <w:szCs w:val="20"/>
          <w:lang w:val="fr-FR"/>
        </w:rPr>
        <w:t xml:space="preserve"> ce que l’Esprit Saint demande aux congrégations de faire, de sorte que d’autres groupes sociaux puissent apprendre les Bonnes Nouvelles.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Trouvez en </w:t>
      </w:r>
      <w:r w:rsidRPr="00222FFB">
        <w:rPr>
          <w:b/>
          <w:bCs/>
          <w:sz w:val="20"/>
          <w:szCs w:val="20"/>
          <w:lang w:val="fr-FR"/>
        </w:rPr>
        <w:t>Actes 14:21 à 23</w:t>
      </w:r>
      <w:r w:rsidRPr="00222FFB">
        <w:rPr>
          <w:sz w:val="20"/>
          <w:szCs w:val="20"/>
          <w:lang w:val="fr-FR"/>
        </w:rPr>
        <w:t xml:space="preserve"> les activités principales des ouvriers qui pénètrent des groupes sociaux négligés.</w:t>
      </w:r>
      <w:r w:rsidR="00F73993" w:rsidRPr="00222FFB">
        <w:rPr>
          <w:sz w:val="20"/>
          <w:szCs w:val="20"/>
          <w:lang w:val="fr-FR"/>
        </w:rPr>
        <w:t xml:space="preserve"> Notez bien :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 xml:space="preserve">De quoi parle-t-on? </w:t>
      </w:r>
      <w:r w:rsidRPr="00222FFB">
        <w:rPr>
          <w:i/>
          <w:sz w:val="20"/>
          <w:szCs w:val="16"/>
          <w:lang w:val="fr-FR"/>
        </w:rPr>
        <w:t>[Voir le verset 21]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À quel genre d’endroits va-t-on ?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</w:rPr>
      </w:pPr>
      <w:r w:rsidRPr="00222FFB">
        <w:rPr>
          <w:sz w:val="20"/>
          <w:szCs w:val="16"/>
          <w:lang w:val="fr-FR"/>
        </w:rPr>
        <w:t xml:space="preserve">Que fait-on aux nouveaux croyants ? </w:t>
      </w:r>
      <w:r w:rsidRPr="00222FFB">
        <w:rPr>
          <w:i/>
          <w:sz w:val="20"/>
          <w:szCs w:val="16"/>
        </w:rPr>
        <w:t>[22]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</w:rPr>
      </w:pPr>
      <w:r w:rsidRPr="00222FFB">
        <w:rPr>
          <w:sz w:val="20"/>
          <w:szCs w:val="16"/>
          <w:lang w:val="fr-FR"/>
        </w:rPr>
        <w:t xml:space="preserve">De quel genre de chefs les nouveaux chrétiens ont-ils besoin ? </w:t>
      </w:r>
      <w:r w:rsidRPr="00222FFB">
        <w:rPr>
          <w:i/>
          <w:sz w:val="20"/>
          <w:szCs w:val="16"/>
        </w:rPr>
        <w:t>[23]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 xml:space="preserve">Qui mènera les nouveaux troupeaux après que les missionnaires </w:t>
      </w:r>
      <w:r w:rsidR="00F73993" w:rsidRPr="00222FFB">
        <w:rPr>
          <w:sz w:val="20"/>
          <w:szCs w:val="16"/>
          <w:lang w:val="fr-FR"/>
        </w:rPr>
        <w:t>repartent</w:t>
      </w:r>
      <w:r w:rsidRPr="00222FFB">
        <w:rPr>
          <w:sz w:val="20"/>
          <w:szCs w:val="16"/>
          <w:lang w:val="fr-FR"/>
        </w:rPr>
        <w:t xml:space="preserve"> ?</w:t>
      </w:r>
    </w:p>
    <w:p w:rsidR="00D71655" w:rsidRDefault="00D71655" w:rsidP="00F63746">
      <w:pPr>
        <w:pStyle w:val="Heading2"/>
        <w:spacing w:after="0"/>
        <w:rPr>
          <w:sz w:val="20"/>
          <w:szCs w:val="24"/>
          <w:lang w:val="fr-FR"/>
        </w:rPr>
      </w:pPr>
    </w:p>
    <w:p w:rsidR="00F63746" w:rsidRPr="00222FFB" w:rsidRDefault="00F63746" w:rsidP="00F63746">
      <w:pPr>
        <w:pStyle w:val="Heading2"/>
        <w:spacing w:after="0"/>
        <w:rPr>
          <w:sz w:val="20"/>
          <w:szCs w:val="24"/>
          <w:lang w:val="fr-FR"/>
        </w:rPr>
      </w:pPr>
      <w:bookmarkStart w:id="0" w:name="_GoBack"/>
      <w:bookmarkEnd w:id="0"/>
      <w:r w:rsidRPr="00222FFB">
        <w:rPr>
          <w:sz w:val="20"/>
          <w:szCs w:val="24"/>
          <w:lang w:val="fr-FR"/>
        </w:rPr>
        <w:t>Entre les ans 1600 et 1900.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>Des réformes spirituelle et culturelle en Europe ont permis aux chrétiens de se procurer et de lire la Bible. Ceci a eu plusieurs effets :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Des milliers d’Européens ont découvert la vraie foi en Jésus-Christ et se sont libérés de maintes traditions d’église.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 xml:space="preserve">Des Européens </w:t>
      </w:r>
      <w:r w:rsidR="00F73993" w:rsidRPr="00222FFB">
        <w:rPr>
          <w:sz w:val="20"/>
          <w:szCs w:val="16"/>
          <w:lang w:val="fr-FR"/>
        </w:rPr>
        <w:t>du nord</w:t>
      </w:r>
      <w:r w:rsidRPr="00222FFB">
        <w:rPr>
          <w:sz w:val="20"/>
          <w:szCs w:val="16"/>
          <w:lang w:val="fr-FR"/>
        </w:rPr>
        <w:t xml:space="preserve"> ont révolté contre Rome et le pape, détruisant des monastères et entamant la réforme protestante.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Des protestants en Allemagne et en Angleterre ont envoyé des missionnaires à bien des régions costales du monde.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Pendant que des armées catholiques conquéraient l’Amérique du Sud, bien des protestants ont émigré en Amérique du Nord où ils ont démarré beaucoup de dénominations chrétiennes.</w:t>
      </w:r>
    </w:p>
    <w:p w:rsidR="00F63746" w:rsidRPr="00222FFB" w:rsidRDefault="00F63746" w:rsidP="00F63746">
      <w:pPr>
        <w:pStyle w:val="Maintextbullets"/>
        <w:spacing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Cependant, le rationalisme, qui se fonde sur la raison humaine, a lentement remplacé la foi chrétienne parmi la plupart des Européens.</w:t>
      </w:r>
    </w:p>
    <w:p w:rsidR="00F63746" w:rsidRPr="00222FFB" w:rsidRDefault="00F63746" w:rsidP="00F63746">
      <w:pPr>
        <w:pStyle w:val="Heading2"/>
        <w:spacing w:after="0"/>
        <w:rPr>
          <w:sz w:val="20"/>
          <w:szCs w:val="24"/>
          <w:lang w:val="fr-FR"/>
        </w:rPr>
      </w:pPr>
      <w:r w:rsidRPr="00222FFB">
        <w:rPr>
          <w:sz w:val="20"/>
          <w:szCs w:val="24"/>
          <w:lang w:val="fr-FR"/>
        </w:rPr>
        <w:lastRenderedPageBreak/>
        <w:t>Martin Luther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>Luther, un moine catholique, s’est mis à étudier le Nouveau Testament</w:t>
      </w:r>
      <w:r w:rsidR="00F73993" w:rsidRPr="00222FFB">
        <w:rPr>
          <w:sz w:val="20"/>
          <w:szCs w:val="20"/>
          <w:lang w:val="fr-FR"/>
        </w:rPr>
        <w:t xml:space="preserve">. Il y </w:t>
      </w:r>
      <w:r w:rsidRPr="00222FFB">
        <w:rPr>
          <w:sz w:val="20"/>
          <w:szCs w:val="20"/>
          <w:lang w:val="fr-FR"/>
        </w:rPr>
        <w:t xml:space="preserve">a découvert que Dieu sauve les gens par leur seule foi. En </w:t>
      </w:r>
      <w:r w:rsidRPr="00222FFB">
        <w:rPr>
          <w:b/>
          <w:bCs/>
          <w:sz w:val="20"/>
          <w:szCs w:val="20"/>
          <w:lang w:val="fr-FR"/>
        </w:rPr>
        <w:t>1517</w:t>
      </w:r>
      <w:r w:rsidRPr="00222FFB">
        <w:rPr>
          <w:sz w:val="20"/>
          <w:szCs w:val="20"/>
          <w:lang w:val="fr-FR"/>
        </w:rPr>
        <w:t xml:space="preserve">, il a édité ses </w:t>
      </w:r>
      <w:r w:rsidRPr="00222FFB">
        <w:rPr>
          <w:i/>
          <w:iCs/>
          <w:sz w:val="20"/>
          <w:szCs w:val="20"/>
          <w:lang w:val="fr-FR"/>
        </w:rPr>
        <w:t>Quatre-vingt-quinze thèses</w:t>
      </w:r>
      <w:r w:rsidRPr="00222FFB">
        <w:rPr>
          <w:sz w:val="20"/>
          <w:szCs w:val="20"/>
          <w:lang w:val="fr-FR"/>
        </w:rPr>
        <w:t>, appelant les chrétiens européens à revenir à la Bible pour y trouver leur foi et y choisir leurs pratiques.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Lorsque le pape catholique l’a interdit, Luther a dû se cacher. Les idées de Luther au sujet de la </w:t>
      </w:r>
      <w:r w:rsidR="00F73993" w:rsidRPr="00222FFB">
        <w:rPr>
          <w:sz w:val="20"/>
          <w:szCs w:val="20"/>
          <w:lang w:val="fr-FR"/>
        </w:rPr>
        <w:t xml:space="preserve">Bible </w:t>
      </w:r>
      <w:r w:rsidRPr="00222FFB">
        <w:rPr>
          <w:sz w:val="20"/>
          <w:szCs w:val="20"/>
          <w:lang w:val="fr-FR"/>
        </w:rPr>
        <w:t>se sont avérées très influentes en Europe, favorisant la réforme protestante. Aujourd’hui, bien des dénominations protestantes ont encore besoin d’une réforme pour revenir à la Bible.</w:t>
      </w:r>
      <w:r w:rsidR="00222FFB">
        <w:rPr>
          <w:sz w:val="20"/>
          <w:szCs w:val="20"/>
          <w:lang w:val="fr-FR"/>
        </w:rPr>
        <w:br/>
      </w:r>
    </w:p>
    <w:p w:rsidR="00F63746" w:rsidRPr="00222FFB" w:rsidRDefault="00F63746" w:rsidP="00F63746">
      <w:pPr>
        <w:pStyle w:val="Heading2"/>
        <w:spacing w:after="0"/>
        <w:rPr>
          <w:sz w:val="20"/>
          <w:szCs w:val="24"/>
          <w:lang w:val="fr-FR"/>
        </w:rPr>
      </w:pPr>
      <w:r w:rsidRPr="00222FFB">
        <w:rPr>
          <w:sz w:val="20"/>
          <w:szCs w:val="24"/>
          <w:lang w:val="fr-FR"/>
        </w:rPr>
        <w:t>Le 20</w:t>
      </w:r>
      <w:r w:rsidRPr="00222FFB">
        <w:rPr>
          <w:sz w:val="20"/>
          <w:szCs w:val="24"/>
          <w:vertAlign w:val="superscript"/>
          <w:lang w:val="fr-FR"/>
        </w:rPr>
        <w:t>ième</w:t>
      </w:r>
      <w:r w:rsidRPr="00222FFB">
        <w:rPr>
          <w:sz w:val="20"/>
          <w:szCs w:val="24"/>
          <w:lang w:val="fr-FR"/>
        </w:rPr>
        <w:t xml:space="preserve"> siècle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Libérés de la domination européenne, les Américains du nord ont traduit la Bible dans plus de 1000 langues </w:t>
      </w:r>
      <w:r w:rsidR="00222FFB">
        <w:rPr>
          <w:sz w:val="20"/>
          <w:szCs w:val="20"/>
          <w:lang w:val="fr-FR"/>
        </w:rPr>
        <w:t xml:space="preserve">de par le monde, </w:t>
      </w:r>
      <w:r w:rsidRPr="00222FFB">
        <w:rPr>
          <w:sz w:val="20"/>
          <w:szCs w:val="20"/>
          <w:lang w:val="fr-FR"/>
        </w:rPr>
        <w:t xml:space="preserve">et </w:t>
      </w:r>
      <w:r w:rsidR="00222FFB">
        <w:rPr>
          <w:sz w:val="20"/>
          <w:szCs w:val="20"/>
          <w:lang w:val="fr-FR"/>
        </w:rPr>
        <w:t xml:space="preserve">ils </w:t>
      </w:r>
      <w:r w:rsidRPr="00222FFB">
        <w:rPr>
          <w:sz w:val="20"/>
          <w:szCs w:val="20"/>
          <w:lang w:val="fr-FR"/>
        </w:rPr>
        <w:t>ont implanté leurs dénominations dans la plupart des nations, ayant plusieurs effets :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Ils ont démarré de nombreux d’organismes indépendants et évangéliques de missionnaire.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 xml:space="preserve">Les églises nationales dans </w:t>
      </w:r>
      <w:r w:rsidR="00222FFB">
        <w:rPr>
          <w:sz w:val="20"/>
          <w:szCs w:val="16"/>
          <w:lang w:val="fr-FR"/>
        </w:rPr>
        <w:t>bien</w:t>
      </w:r>
      <w:r w:rsidRPr="00222FFB">
        <w:rPr>
          <w:sz w:val="20"/>
          <w:szCs w:val="16"/>
          <w:lang w:val="fr-FR"/>
        </w:rPr>
        <w:t xml:space="preserve"> de</w:t>
      </w:r>
      <w:r w:rsidR="00222FFB">
        <w:rPr>
          <w:sz w:val="20"/>
          <w:szCs w:val="16"/>
          <w:lang w:val="fr-FR"/>
        </w:rPr>
        <w:t>s</w:t>
      </w:r>
      <w:r w:rsidRPr="00222FFB">
        <w:rPr>
          <w:sz w:val="20"/>
          <w:szCs w:val="16"/>
          <w:lang w:val="fr-FR"/>
        </w:rPr>
        <w:t xml:space="preserve"> pays sont devenues indépendantes, indigènes et évangéliques, envoyant leurs propres missionnaires.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En Chine, il y a eu de vigoureux mouvements d’implantation d’église de maison, bien que persécutés par des autorités.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Le christianisme évangélique est aujourd’hui le mouvement religieux le plus rapidement croissant de par le monde.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La grande majorité de chrétiens habitent en Chine, en Asie australe, en Afrique, en Amérique du Sud et en Indonésie.</w:t>
      </w:r>
    </w:p>
    <w:p w:rsidR="00F63746" w:rsidRPr="00222FFB" w:rsidRDefault="00F63746" w:rsidP="00F63746">
      <w:pPr>
        <w:pStyle w:val="Heading2"/>
        <w:spacing w:after="0"/>
        <w:rPr>
          <w:sz w:val="20"/>
          <w:szCs w:val="24"/>
          <w:lang w:val="fr-FR"/>
        </w:rPr>
      </w:pPr>
      <w:r w:rsidRPr="00222FFB">
        <w:rPr>
          <w:sz w:val="20"/>
          <w:szCs w:val="24"/>
          <w:lang w:val="fr-FR"/>
        </w:rPr>
        <w:t>Au début du 21</w:t>
      </w:r>
      <w:r w:rsidRPr="00222FFB">
        <w:rPr>
          <w:sz w:val="20"/>
          <w:szCs w:val="24"/>
          <w:vertAlign w:val="superscript"/>
          <w:lang w:val="fr-FR"/>
        </w:rPr>
        <w:t>ième</w:t>
      </w:r>
      <w:r w:rsidRPr="00222FFB">
        <w:rPr>
          <w:sz w:val="20"/>
          <w:szCs w:val="24"/>
          <w:lang w:val="fr-FR"/>
        </w:rPr>
        <w:t xml:space="preserve"> siècle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Les églises à </w:t>
      </w:r>
      <w:r w:rsidR="00D71655" w:rsidRPr="00222FFB">
        <w:rPr>
          <w:sz w:val="20"/>
          <w:szCs w:val="20"/>
          <w:lang w:val="fr-FR"/>
        </w:rPr>
        <w:t>maints</w:t>
      </w:r>
      <w:r w:rsidRPr="00222FFB">
        <w:rPr>
          <w:sz w:val="20"/>
          <w:szCs w:val="20"/>
          <w:lang w:val="fr-FR"/>
        </w:rPr>
        <w:t xml:space="preserve"> pays cherchent actuellement à pénétrer tous les groupes sociaux négligés restants. Ceci a plusieurs effets sur le christianisme :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Des mouvements « </w:t>
      </w:r>
      <w:r w:rsidR="00D71655" w:rsidRPr="00222FFB">
        <w:rPr>
          <w:sz w:val="20"/>
          <w:szCs w:val="16"/>
          <w:lang w:val="fr-FR"/>
        </w:rPr>
        <w:t>spontanés</w:t>
      </w:r>
      <w:r w:rsidRPr="00222FFB">
        <w:rPr>
          <w:sz w:val="20"/>
          <w:szCs w:val="16"/>
          <w:lang w:val="fr-FR"/>
        </w:rPr>
        <w:t> et indépendants » d’implantation d</w:t>
      </w:r>
      <w:r w:rsidR="00F73993" w:rsidRPr="00222FFB">
        <w:rPr>
          <w:sz w:val="20"/>
          <w:szCs w:val="16"/>
          <w:lang w:val="fr-FR"/>
        </w:rPr>
        <w:t>’</w:t>
      </w:r>
      <w:r w:rsidRPr="00222FFB">
        <w:rPr>
          <w:sz w:val="20"/>
          <w:szCs w:val="16"/>
          <w:lang w:val="fr-FR"/>
        </w:rPr>
        <w:t>église se sont démarrés en la plupart des régions hostiles au christianisme.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La plupart des chrétiens apprennent la Bible en leur propre langue.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Bien des croyants se sont libérés de vieilles traditions d’église, pour obéir à Jésus dans l’amour, la prière, la communion, la pitié et l’évangélisation.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 xml:space="preserve">Beaucoup de congrégations choisissent </w:t>
      </w:r>
      <w:r w:rsidR="00F73993" w:rsidRPr="00222FFB">
        <w:rPr>
          <w:sz w:val="20"/>
          <w:szCs w:val="16"/>
          <w:lang w:val="fr-FR"/>
        </w:rPr>
        <w:t>de</w:t>
      </w:r>
      <w:r w:rsidRPr="00222FFB">
        <w:rPr>
          <w:sz w:val="20"/>
          <w:szCs w:val="16"/>
          <w:lang w:val="fr-FR"/>
        </w:rPr>
        <w:t xml:space="preserve"> leur milieu leurs propres chefs spirituels.</w:t>
      </w:r>
    </w:p>
    <w:p w:rsidR="00F63746" w:rsidRPr="00222FFB" w:rsidRDefault="00F63746" w:rsidP="00222FFB">
      <w:pPr>
        <w:pStyle w:val="Maintextbullets"/>
        <w:spacing w:before="60" w:after="0"/>
        <w:rPr>
          <w:sz w:val="20"/>
          <w:szCs w:val="16"/>
          <w:lang w:val="fr-FR"/>
        </w:rPr>
      </w:pPr>
      <w:r w:rsidRPr="00222FFB">
        <w:rPr>
          <w:sz w:val="20"/>
          <w:szCs w:val="16"/>
          <w:lang w:val="fr-FR"/>
        </w:rPr>
        <w:t>Les adorateurs se servent des formes et pratique</w:t>
      </w:r>
      <w:r w:rsidR="00F73993" w:rsidRPr="00222FFB">
        <w:rPr>
          <w:sz w:val="20"/>
          <w:szCs w:val="16"/>
          <w:lang w:val="fr-FR"/>
        </w:rPr>
        <w:t>s</w:t>
      </w:r>
      <w:r w:rsidRPr="00222FFB">
        <w:rPr>
          <w:sz w:val="20"/>
          <w:szCs w:val="16"/>
          <w:lang w:val="fr-FR"/>
        </w:rPr>
        <w:t xml:space="preserve"> propres à leur culture.</w:t>
      </w:r>
    </w:p>
    <w:p w:rsidR="00F63746" w:rsidRPr="00222FFB" w:rsidRDefault="00F63746" w:rsidP="00F63746">
      <w:pPr>
        <w:pStyle w:val="Heading3"/>
        <w:spacing w:before="240" w:after="0"/>
        <w:rPr>
          <w:sz w:val="20"/>
          <w:szCs w:val="22"/>
          <w:lang w:val="fr-FR"/>
        </w:rPr>
      </w:pPr>
      <w:r w:rsidRPr="00222FFB">
        <w:rPr>
          <w:sz w:val="20"/>
          <w:szCs w:val="22"/>
          <w:lang w:val="fr-FR"/>
        </w:rPr>
        <w:lastRenderedPageBreak/>
        <w:t>Projetez avec vos collègues des activités de la semaine prochaine.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Renseignez-vous sur lesquels croyants n’ont pas de </w:t>
      </w:r>
      <w:r w:rsidRPr="00222FFB">
        <w:rPr>
          <w:b/>
          <w:bCs/>
          <w:sz w:val="20"/>
          <w:szCs w:val="20"/>
          <w:lang w:val="fr-FR"/>
        </w:rPr>
        <w:t>Bible</w:t>
      </w:r>
      <w:r w:rsidRPr="00222FFB">
        <w:rPr>
          <w:sz w:val="20"/>
          <w:szCs w:val="20"/>
          <w:lang w:val="fr-FR"/>
        </w:rPr>
        <w:t xml:space="preserve"> en leur propre langue, et faites </w:t>
      </w:r>
      <w:r w:rsidR="00F73993" w:rsidRPr="00222FFB">
        <w:rPr>
          <w:sz w:val="20"/>
          <w:szCs w:val="20"/>
          <w:lang w:val="fr-FR"/>
        </w:rPr>
        <w:t>d</w:t>
      </w:r>
      <w:r w:rsidRPr="00222FFB">
        <w:rPr>
          <w:sz w:val="20"/>
          <w:szCs w:val="20"/>
          <w:lang w:val="fr-FR"/>
        </w:rPr>
        <w:t>es plans pour procurer des bibles qu’ils pourront s’acheter.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Renseignez-vous sur lesquels croyants ne savent pas </w:t>
      </w:r>
      <w:r w:rsidRPr="00222FFB">
        <w:rPr>
          <w:b/>
          <w:bCs/>
          <w:sz w:val="20"/>
          <w:szCs w:val="20"/>
          <w:lang w:val="fr-FR"/>
        </w:rPr>
        <w:t>lire</w:t>
      </w:r>
      <w:r w:rsidRPr="00222FFB">
        <w:rPr>
          <w:sz w:val="20"/>
          <w:szCs w:val="20"/>
          <w:lang w:val="fr-FR"/>
        </w:rPr>
        <w:t xml:space="preserve">, et faites </w:t>
      </w:r>
      <w:r w:rsidR="00F73993" w:rsidRPr="00222FFB">
        <w:rPr>
          <w:sz w:val="20"/>
          <w:szCs w:val="20"/>
          <w:lang w:val="fr-FR"/>
        </w:rPr>
        <w:t>d</w:t>
      </w:r>
      <w:r w:rsidRPr="00222FFB">
        <w:rPr>
          <w:sz w:val="20"/>
          <w:szCs w:val="20"/>
          <w:lang w:val="fr-FR"/>
        </w:rPr>
        <w:t>es plans pour les faire apprendre à lire leur Bible.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Discutez ensemble desquelles </w:t>
      </w:r>
      <w:r w:rsidRPr="00222FFB">
        <w:rPr>
          <w:b/>
          <w:bCs/>
          <w:sz w:val="20"/>
          <w:szCs w:val="20"/>
          <w:lang w:val="fr-FR"/>
        </w:rPr>
        <w:t>traditions</w:t>
      </w:r>
      <w:r w:rsidRPr="00222FFB">
        <w:rPr>
          <w:sz w:val="20"/>
          <w:szCs w:val="20"/>
          <w:lang w:val="fr-FR"/>
        </w:rPr>
        <w:t xml:space="preserve"> d’église empêchent les croyants d’obéir librement </w:t>
      </w:r>
      <w:r w:rsidR="00D71655">
        <w:rPr>
          <w:sz w:val="20"/>
          <w:szCs w:val="20"/>
          <w:lang w:val="fr-FR"/>
        </w:rPr>
        <w:t xml:space="preserve">à </w:t>
      </w:r>
      <w:r w:rsidRPr="00222FFB">
        <w:rPr>
          <w:sz w:val="20"/>
          <w:szCs w:val="20"/>
          <w:lang w:val="fr-FR"/>
        </w:rPr>
        <w:t>Jésus et d’aider d’autres à faire de même. La plupart de telles traditions proviennent des cultures étrangères.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>Discutez ensemble de si votre congrégation s’est faite dépendante d’</w:t>
      </w:r>
      <w:r w:rsidRPr="00222FFB">
        <w:rPr>
          <w:b/>
          <w:bCs/>
          <w:sz w:val="20"/>
          <w:szCs w:val="20"/>
          <w:lang w:val="fr-FR"/>
        </w:rPr>
        <w:t>argent</w:t>
      </w:r>
      <w:r w:rsidRPr="00222FFB">
        <w:rPr>
          <w:sz w:val="20"/>
          <w:szCs w:val="20"/>
          <w:lang w:val="fr-FR"/>
        </w:rPr>
        <w:t xml:space="preserve"> venant de l’étranger, et faites </w:t>
      </w:r>
      <w:r w:rsidR="00F73993" w:rsidRPr="00222FFB">
        <w:rPr>
          <w:sz w:val="20"/>
          <w:szCs w:val="20"/>
          <w:lang w:val="fr-FR"/>
        </w:rPr>
        <w:t>d</w:t>
      </w:r>
      <w:r w:rsidRPr="00222FFB">
        <w:rPr>
          <w:sz w:val="20"/>
          <w:szCs w:val="20"/>
          <w:lang w:val="fr-FR"/>
        </w:rPr>
        <w:t xml:space="preserve">es plans pour qu’elle </w:t>
      </w:r>
      <w:r w:rsidR="00F73993" w:rsidRPr="00222FFB">
        <w:rPr>
          <w:sz w:val="20"/>
          <w:szCs w:val="20"/>
          <w:lang w:val="fr-FR"/>
        </w:rPr>
        <w:t>devienne autosuffisante</w:t>
      </w:r>
      <w:r w:rsidRPr="00222FFB">
        <w:rPr>
          <w:sz w:val="20"/>
          <w:szCs w:val="20"/>
          <w:lang w:val="fr-FR"/>
        </w:rPr>
        <w:t xml:space="preserve">. Dieu bénit les troupeaux qui lui font confiance </w:t>
      </w:r>
      <w:r w:rsidR="00F91869" w:rsidRPr="00222FFB">
        <w:rPr>
          <w:sz w:val="20"/>
          <w:szCs w:val="20"/>
          <w:lang w:val="fr-FR"/>
        </w:rPr>
        <w:t>en ce qui concerne</w:t>
      </w:r>
      <w:r w:rsidRPr="00222FFB">
        <w:rPr>
          <w:sz w:val="20"/>
          <w:szCs w:val="20"/>
          <w:lang w:val="fr-FR"/>
        </w:rPr>
        <w:t xml:space="preserve"> leurs besoins.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Découvrez lesquels </w:t>
      </w:r>
      <w:r w:rsidRPr="00222FFB">
        <w:rPr>
          <w:b/>
          <w:bCs/>
          <w:sz w:val="20"/>
          <w:szCs w:val="20"/>
          <w:lang w:val="fr-FR"/>
        </w:rPr>
        <w:t>groupes sociaux</w:t>
      </w:r>
      <w:r w:rsidRPr="00222FFB">
        <w:rPr>
          <w:bCs/>
          <w:sz w:val="20"/>
          <w:szCs w:val="20"/>
          <w:lang w:val="fr-FR"/>
        </w:rPr>
        <w:t xml:space="preserve"> de </w:t>
      </w:r>
      <w:r w:rsidRPr="00222FFB">
        <w:rPr>
          <w:sz w:val="20"/>
          <w:szCs w:val="20"/>
          <w:lang w:val="fr-FR"/>
        </w:rPr>
        <w:t>près de chez vous n’ont pas encore assez de chrétiens ni de congrégation</w:t>
      </w:r>
      <w:r w:rsidR="00F91869" w:rsidRPr="00222FFB">
        <w:rPr>
          <w:sz w:val="20"/>
          <w:szCs w:val="20"/>
          <w:lang w:val="fr-FR"/>
        </w:rPr>
        <w:t>s</w:t>
      </w:r>
      <w:r w:rsidRPr="00222FFB">
        <w:rPr>
          <w:sz w:val="20"/>
          <w:szCs w:val="20"/>
          <w:lang w:val="fr-FR"/>
        </w:rPr>
        <w:t>. Priez et faites des plans pour que certains de vos membres y ai</w:t>
      </w:r>
      <w:r w:rsidR="00D71655">
        <w:rPr>
          <w:sz w:val="20"/>
          <w:szCs w:val="20"/>
          <w:lang w:val="fr-FR"/>
        </w:rPr>
        <w:t>ll</w:t>
      </w:r>
      <w:r w:rsidRPr="00222FFB">
        <w:rPr>
          <w:sz w:val="20"/>
          <w:szCs w:val="20"/>
          <w:lang w:val="fr-FR"/>
        </w:rPr>
        <w:t xml:space="preserve">ent </w:t>
      </w:r>
      <w:r w:rsidR="00F91869" w:rsidRPr="00222FFB">
        <w:rPr>
          <w:sz w:val="20"/>
          <w:szCs w:val="20"/>
          <w:lang w:val="fr-FR"/>
        </w:rPr>
        <w:t>en missionnaire</w:t>
      </w:r>
      <w:r w:rsidRPr="00222FFB">
        <w:rPr>
          <w:sz w:val="20"/>
          <w:szCs w:val="20"/>
          <w:lang w:val="fr-FR"/>
        </w:rPr>
        <w:t xml:space="preserve"> pour y aider.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b/>
          <w:bCs/>
          <w:sz w:val="20"/>
          <w:szCs w:val="20"/>
          <w:lang w:val="fr-FR"/>
        </w:rPr>
        <w:t>Aidez</w:t>
      </w:r>
      <w:r w:rsidRPr="00222FFB">
        <w:rPr>
          <w:sz w:val="20"/>
          <w:szCs w:val="20"/>
          <w:lang w:val="fr-FR"/>
        </w:rPr>
        <w:t xml:space="preserve"> d’autres congrégations, dont les bergers sont vos apprentis, pour qu’elles coopèrent dans une expansion de missionnaire.</w:t>
      </w:r>
    </w:p>
    <w:p w:rsidR="00F63746" w:rsidRPr="00222FFB" w:rsidRDefault="00F63746" w:rsidP="00F63746">
      <w:pPr>
        <w:pStyle w:val="Heading3"/>
        <w:spacing w:before="120" w:after="0"/>
        <w:rPr>
          <w:sz w:val="20"/>
          <w:szCs w:val="22"/>
          <w:lang w:val="fr-FR"/>
        </w:rPr>
      </w:pPr>
      <w:r w:rsidRPr="00222FFB">
        <w:rPr>
          <w:sz w:val="20"/>
          <w:szCs w:val="22"/>
          <w:lang w:val="fr-FR"/>
        </w:rPr>
        <w:t>Planifiez avec vos collègues la prochaine réunion de culte.</w:t>
      </w:r>
    </w:p>
    <w:p w:rsidR="00F63746" w:rsidRPr="00222FFB" w:rsidRDefault="00F63746" w:rsidP="00D71655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Laissez les croyants lire les Écritures citées dans la partie 1, et </w:t>
      </w:r>
      <w:r w:rsidRPr="00222FFB">
        <w:rPr>
          <w:b/>
          <w:bCs/>
          <w:sz w:val="20"/>
          <w:szCs w:val="20"/>
          <w:lang w:val="fr-FR"/>
        </w:rPr>
        <w:t>discute</w:t>
      </w:r>
      <w:r w:rsidR="00D71655">
        <w:rPr>
          <w:b/>
          <w:bCs/>
          <w:sz w:val="20"/>
          <w:szCs w:val="20"/>
          <w:lang w:val="fr-FR"/>
        </w:rPr>
        <w:t>z</w:t>
      </w:r>
      <w:r w:rsidRPr="00222FFB">
        <w:rPr>
          <w:sz w:val="20"/>
          <w:szCs w:val="20"/>
          <w:lang w:val="fr-FR"/>
        </w:rPr>
        <w:t xml:space="preserve"> </w:t>
      </w:r>
      <w:r w:rsidR="00D71655">
        <w:rPr>
          <w:sz w:val="20"/>
          <w:szCs w:val="20"/>
          <w:lang w:val="fr-FR"/>
        </w:rPr>
        <w:t xml:space="preserve">ensemble </w:t>
      </w:r>
      <w:r w:rsidRPr="00222FFB">
        <w:rPr>
          <w:sz w:val="20"/>
          <w:szCs w:val="20"/>
          <w:lang w:val="fr-FR"/>
        </w:rPr>
        <w:t>des moyens dont les Bonnes Nouvelles se diffusent.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b/>
          <w:bCs/>
          <w:sz w:val="20"/>
          <w:szCs w:val="20"/>
          <w:lang w:val="fr-FR"/>
        </w:rPr>
        <w:t>Expliquez</w:t>
      </w:r>
      <w:r w:rsidRPr="00222FFB">
        <w:rPr>
          <w:sz w:val="20"/>
          <w:szCs w:val="20"/>
          <w:lang w:val="fr-FR"/>
        </w:rPr>
        <w:t xml:space="preserve"> comment les croyants ont </w:t>
      </w:r>
      <w:r w:rsidR="00D71655" w:rsidRPr="00222FFB">
        <w:rPr>
          <w:sz w:val="20"/>
          <w:szCs w:val="20"/>
          <w:lang w:val="fr-FR"/>
        </w:rPr>
        <w:t>propagé</w:t>
      </w:r>
      <w:r w:rsidRPr="00222FFB">
        <w:rPr>
          <w:sz w:val="20"/>
          <w:szCs w:val="20"/>
          <w:lang w:val="fr-FR"/>
        </w:rPr>
        <w:t xml:space="preserve"> les Bonnes Nouvelles en les 400 dernières années de l’histoire chrétienne.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Laissez les croyants qui ont effectué une œuvre de missionnaire </w:t>
      </w:r>
      <w:r w:rsidRPr="00222FFB">
        <w:rPr>
          <w:b/>
          <w:bCs/>
          <w:sz w:val="20"/>
          <w:szCs w:val="20"/>
          <w:lang w:val="fr-FR"/>
        </w:rPr>
        <w:t>témoigner</w:t>
      </w:r>
      <w:r w:rsidRPr="00222FFB">
        <w:rPr>
          <w:sz w:val="20"/>
          <w:szCs w:val="20"/>
          <w:lang w:val="fr-FR"/>
        </w:rPr>
        <w:t xml:space="preserve"> de ce que Dieu a fait.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Laissez les croyants </w:t>
      </w:r>
      <w:r w:rsidRPr="00222FFB">
        <w:rPr>
          <w:b/>
          <w:bCs/>
          <w:sz w:val="20"/>
          <w:szCs w:val="20"/>
          <w:lang w:val="fr-FR"/>
        </w:rPr>
        <w:t>témoigne</w:t>
      </w:r>
      <w:r w:rsidR="00F91869" w:rsidRPr="00222FFB">
        <w:rPr>
          <w:b/>
          <w:bCs/>
          <w:sz w:val="20"/>
          <w:szCs w:val="20"/>
          <w:lang w:val="fr-FR"/>
        </w:rPr>
        <w:t>r</w:t>
      </w:r>
      <w:r w:rsidRPr="00222FFB">
        <w:rPr>
          <w:sz w:val="20"/>
          <w:szCs w:val="20"/>
          <w:lang w:val="fr-FR"/>
        </w:rPr>
        <w:t xml:space="preserve"> de la façon dont Dieu les a </w:t>
      </w:r>
      <w:r w:rsidR="00D71655" w:rsidRPr="00222FFB">
        <w:rPr>
          <w:sz w:val="20"/>
          <w:szCs w:val="20"/>
          <w:lang w:val="fr-FR"/>
        </w:rPr>
        <w:t>aidés</w:t>
      </w:r>
      <w:r w:rsidRPr="00222FFB">
        <w:rPr>
          <w:sz w:val="20"/>
          <w:szCs w:val="20"/>
          <w:lang w:val="fr-FR"/>
        </w:rPr>
        <w:t xml:space="preserve"> au cours des réunions de groupes de maison et de cellules.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Laissez les </w:t>
      </w:r>
      <w:r w:rsidRPr="00222FFB">
        <w:rPr>
          <w:b/>
          <w:bCs/>
          <w:sz w:val="20"/>
          <w:szCs w:val="20"/>
          <w:lang w:val="fr-FR"/>
        </w:rPr>
        <w:t>enfants</w:t>
      </w:r>
      <w:r w:rsidRPr="00222FFB">
        <w:rPr>
          <w:sz w:val="20"/>
          <w:szCs w:val="20"/>
          <w:lang w:val="fr-FR"/>
        </w:rPr>
        <w:t xml:space="preserve"> présentez le drame qu’ils ont préparé.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Pour présenter le </w:t>
      </w:r>
      <w:r w:rsidRPr="00222FFB">
        <w:rPr>
          <w:b/>
          <w:bCs/>
          <w:sz w:val="20"/>
          <w:szCs w:val="20"/>
          <w:lang w:val="fr-FR"/>
        </w:rPr>
        <w:t>Repas du Seigneur</w:t>
      </w:r>
      <w:r w:rsidRPr="00222FFB">
        <w:rPr>
          <w:sz w:val="20"/>
          <w:szCs w:val="20"/>
          <w:lang w:val="fr-FR"/>
        </w:rPr>
        <w:t xml:space="preserve"> lisez Actes 20:7. Expliquez que dès le commencement de l’église, la plupart des croyants ont suivi l’exemple néotestamentaire en servant régulièrement le Repas du Seigneur.</w:t>
      </w:r>
    </w:p>
    <w:p w:rsidR="00F63746" w:rsidRPr="00222FFB" w:rsidRDefault="00F63746" w:rsidP="00F63746">
      <w:pPr>
        <w:pStyle w:val="maintext0"/>
        <w:rPr>
          <w:sz w:val="20"/>
          <w:szCs w:val="20"/>
          <w:lang w:val="fr-FR"/>
        </w:rPr>
      </w:pPr>
      <w:r w:rsidRPr="00222FFB">
        <w:rPr>
          <w:sz w:val="20"/>
          <w:szCs w:val="20"/>
          <w:lang w:val="fr-FR"/>
        </w:rPr>
        <w:t xml:space="preserve">Formez de petits </w:t>
      </w:r>
      <w:r w:rsidRPr="00222FFB">
        <w:rPr>
          <w:b/>
          <w:bCs/>
          <w:sz w:val="20"/>
          <w:szCs w:val="20"/>
          <w:lang w:val="fr-FR"/>
        </w:rPr>
        <w:t>groupes</w:t>
      </w:r>
      <w:r w:rsidRPr="00222FFB">
        <w:rPr>
          <w:sz w:val="20"/>
          <w:szCs w:val="20"/>
          <w:lang w:val="fr-FR"/>
        </w:rPr>
        <w:t xml:space="preserve"> de deux et de trois pour projeter, prier et s’encourager les uns les autres.</w:t>
      </w:r>
    </w:p>
    <w:p w:rsidR="005008B2" w:rsidRPr="00D71655" w:rsidRDefault="00F63746" w:rsidP="00D71655">
      <w:pPr>
        <w:pStyle w:val="maintext0"/>
        <w:rPr>
          <w:sz w:val="20"/>
          <w:szCs w:val="20"/>
          <w:lang w:val="fr-FR"/>
        </w:rPr>
      </w:pPr>
      <w:r w:rsidRPr="00222FFB">
        <w:rPr>
          <w:b/>
          <w:bCs/>
          <w:sz w:val="20"/>
          <w:szCs w:val="20"/>
          <w:lang w:val="fr-FR"/>
        </w:rPr>
        <w:t>Mémorisez</w:t>
      </w:r>
      <w:r w:rsidRPr="00222FFB">
        <w:rPr>
          <w:sz w:val="20"/>
          <w:szCs w:val="20"/>
          <w:lang w:val="fr-FR"/>
        </w:rPr>
        <w:t xml:space="preserve"> ensemble Marc 4:31 à 32. Expliquez d’abord que Jésus parlait du Royaume de Dieu.</w:t>
      </w:r>
    </w:p>
    <w:sectPr w:rsidR="005008B2" w:rsidRPr="00D71655" w:rsidSect="00222FFB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B6" w:rsidRDefault="00285DB6">
      <w:r>
        <w:separator/>
      </w:r>
    </w:p>
  </w:endnote>
  <w:endnote w:type="continuationSeparator" w:id="0">
    <w:p w:rsidR="00285DB6" w:rsidRDefault="0028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CB" w:rsidRPr="00222FFB" w:rsidRDefault="008508CB" w:rsidP="00F63746">
    <w:pPr>
      <w:pStyle w:val="Header"/>
      <w:spacing w:before="0"/>
      <w:rPr>
        <w:b w:val="0"/>
        <w:bCs/>
        <w:lang w:val="fr-FR"/>
      </w:rPr>
    </w:pPr>
    <w:r w:rsidRPr="00222FFB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B6" w:rsidRDefault="00285DB6">
      <w:r>
        <w:separator/>
      </w:r>
    </w:p>
  </w:footnote>
  <w:footnote w:type="continuationSeparator" w:id="0">
    <w:p w:rsidR="00285DB6" w:rsidRDefault="0028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CB" w:rsidRPr="00222FFB" w:rsidRDefault="008508CB" w:rsidP="00222FFB">
    <w:pPr>
      <w:pStyle w:val="Header"/>
      <w:spacing w:before="0"/>
      <w:rPr>
        <w:rFonts w:ascii="Arial" w:hAnsi="Arial"/>
        <w:b w:val="0"/>
        <w:bCs/>
        <w:sz w:val="20"/>
        <w:szCs w:val="20"/>
        <w:lang w:val="fr-FR"/>
      </w:rPr>
    </w:pPr>
    <w:r w:rsidRPr="00222FFB">
      <w:rPr>
        <w:rFonts w:ascii="Arial" w:hAnsi="Arial"/>
        <w:b w:val="0"/>
        <w:bCs/>
        <w:sz w:val="20"/>
        <w:szCs w:val="20"/>
        <w:lang w:val="fr-FR"/>
      </w:rPr>
      <w:t xml:space="preserve">Paul-Timothée </w:t>
    </w:r>
    <w:r w:rsidRPr="00222FFB">
      <w:rPr>
        <w:rFonts w:ascii="Arial" w:hAnsi="Arial" w:cs="Arial"/>
        <w:b w:val="0"/>
        <w:bCs/>
        <w:sz w:val="20"/>
        <w:szCs w:val="20"/>
        <w:lang w:val="fr-FR"/>
      </w:rPr>
      <w:t>—</w:t>
    </w:r>
    <w:r w:rsidR="00222FFB">
      <w:rPr>
        <w:rFonts w:ascii="Arial" w:hAnsi="Arial" w:cs="Arial"/>
        <w:b w:val="0"/>
        <w:bCs/>
        <w:sz w:val="20"/>
        <w:szCs w:val="20"/>
        <w:lang w:val="fr-FR"/>
      </w:rPr>
      <w:t xml:space="preserve"> </w:t>
    </w:r>
    <w:r w:rsidR="00222FFB" w:rsidRPr="00222FFB">
      <w:rPr>
        <w:rFonts w:ascii="Arial" w:hAnsi="Arial"/>
        <w:b w:val="0"/>
        <w:bCs/>
        <w:sz w:val="20"/>
        <w:szCs w:val="20"/>
        <w:lang w:val="fr-FR"/>
      </w:rPr>
      <w:t xml:space="preserve">Pour </w:t>
    </w:r>
    <w:r w:rsidRPr="00222FFB">
      <w:rPr>
        <w:rFonts w:ascii="Arial" w:hAnsi="Arial"/>
        <w:b w:val="0"/>
        <w:bCs/>
        <w:sz w:val="20"/>
        <w:szCs w:val="20"/>
        <w:lang w:val="fr-FR"/>
      </w:rPr>
      <w:t>bergers — Événements historiques, n</w:t>
    </w:r>
    <w:r w:rsidRPr="00222FFB">
      <w:rPr>
        <w:rFonts w:ascii="Arial" w:hAnsi="Arial"/>
        <w:b w:val="0"/>
        <w:bCs/>
        <w:sz w:val="20"/>
        <w:szCs w:val="20"/>
        <w:vertAlign w:val="superscript"/>
        <w:lang w:val="fr-FR"/>
      </w:rPr>
      <w:t>o</w:t>
    </w:r>
    <w:r w:rsidRPr="00222FFB">
      <w:rPr>
        <w:rFonts w:ascii="Arial" w:hAnsi="Arial"/>
        <w:b w:val="0"/>
        <w:bCs/>
        <w:sz w:val="20"/>
        <w:szCs w:val="20"/>
        <w:lang w:val="fr-FR"/>
      </w:rPr>
      <w:t xml:space="preserve"> 68 — </w:t>
    </w:r>
    <w:r w:rsidR="00222FFB">
      <w:rPr>
        <w:rFonts w:ascii="Arial" w:hAnsi="Arial"/>
        <w:b w:val="0"/>
        <w:bCs/>
        <w:sz w:val="20"/>
        <w:szCs w:val="20"/>
        <w:lang w:val="fr-FR"/>
      </w:rPr>
      <w:t xml:space="preserve"> </w:t>
    </w:r>
    <w:r w:rsidRPr="00222FFB">
      <w:rPr>
        <w:rFonts w:ascii="Arial" w:hAnsi="Arial"/>
        <w:b w:val="0"/>
        <w:bCs/>
        <w:sz w:val="20"/>
        <w:szCs w:val="20"/>
      </w:rPr>
      <w:fldChar w:fldCharType="begin"/>
    </w:r>
    <w:r w:rsidRPr="00222FFB">
      <w:rPr>
        <w:rFonts w:ascii="Arial" w:hAnsi="Arial"/>
        <w:b w:val="0"/>
        <w:bCs/>
        <w:sz w:val="20"/>
        <w:szCs w:val="20"/>
        <w:lang w:val="fr-FR"/>
      </w:rPr>
      <w:instrText xml:space="preserve"> PAGE  \* MERGEFORMAT </w:instrText>
    </w:r>
    <w:r w:rsidRPr="00222FFB">
      <w:rPr>
        <w:rFonts w:ascii="Arial" w:hAnsi="Arial"/>
        <w:b w:val="0"/>
        <w:bCs/>
        <w:sz w:val="20"/>
        <w:szCs w:val="20"/>
      </w:rPr>
      <w:fldChar w:fldCharType="separate"/>
    </w:r>
    <w:r w:rsidR="00D71655">
      <w:rPr>
        <w:rFonts w:ascii="Arial" w:hAnsi="Arial"/>
        <w:b w:val="0"/>
        <w:bCs/>
        <w:noProof/>
        <w:sz w:val="20"/>
        <w:szCs w:val="20"/>
        <w:lang w:val="fr-FR"/>
      </w:rPr>
      <w:t>2</w:t>
    </w:r>
    <w:r w:rsidRPr="00222FFB">
      <w:rPr>
        <w:rFonts w:ascii="Arial" w:hAnsi="Arial"/>
        <w:b w:val="0"/>
        <w:bCs/>
        <w:sz w:val="20"/>
        <w:szCs w:val="20"/>
      </w:rPr>
      <w:fldChar w:fldCharType="end"/>
    </w:r>
    <w:r w:rsidRPr="00222FFB">
      <w:rPr>
        <w:rFonts w:ascii="Arial" w:hAnsi="Arial"/>
        <w:b w:val="0"/>
        <w:bCs/>
        <w:sz w:val="20"/>
        <w:szCs w:val="20"/>
        <w:lang w:val="fr-FR"/>
      </w:rPr>
      <w:t xml:space="preserve"> sur </w:t>
    </w:r>
    <w:r w:rsidRPr="00222FFB">
      <w:rPr>
        <w:rFonts w:ascii="Arial" w:hAnsi="Arial"/>
        <w:b w:val="0"/>
        <w:bCs/>
        <w:sz w:val="20"/>
        <w:szCs w:val="20"/>
      </w:rPr>
      <w:fldChar w:fldCharType="begin"/>
    </w:r>
    <w:r w:rsidRPr="00222FFB">
      <w:rPr>
        <w:rFonts w:ascii="Arial" w:hAnsi="Arial"/>
        <w:b w:val="0"/>
        <w:bCs/>
        <w:sz w:val="20"/>
        <w:szCs w:val="20"/>
        <w:lang w:val="fr-FR"/>
      </w:rPr>
      <w:instrText xml:space="preserve"> NUMPAGES  \* MERGEFORMAT </w:instrText>
    </w:r>
    <w:r w:rsidRPr="00222FFB">
      <w:rPr>
        <w:rFonts w:ascii="Arial" w:hAnsi="Arial"/>
        <w:b w:val="0"/>
        <w:bCs/>
        <w:sz w:val="20"/>
        <w:szCs w:val="20"/>
      </w:rPr>
      <w:fldChar w:fldCharType="separate"/>
    </w:r>
    <w:r w:rsidR="00D71655">
      <w:rPr>
        <w:rFonts w:ascii="Arial" w:hAnsi="Arial"/>
        <w:b w:val="0"/>
        <w:bCs/>
        <w:noProof/>
        <w:sz w:val="20"/>
        <w:szCs w:val="20"/>
        <w:lang w:val="fr-FR"/>
      </w:rPr>
      <w:t>4</w:t>
    </w:r>
    <w:r w:rsidRPr="00222FFB">
      <w:rPr>
        <w:rFonts w:ascii="Arial" w:hAnsi="Arial"/>
        <w:b w:val="0"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326AA"/>
    <w:rsid w:val="000439BC"/>
    <w:rsid w:val="000635B2"/>
    <w:rsid w:val="0009135D"/>
    <w:rsid w:val="000A2158"/>
    <w:rsid w:val="000D09FA"/>
    <w:rsid w:val="000E1CC2"/>
    <w:rsid w:val="000F6B3F"/>
    <w:rsid w:val="00111C0A"/>
    <w:rsid w:val="0011407A"/>
    <w:rsid w:val="00120E92"/>
    <w:rsid w:val="00140B48"/>
    <w:rsid w:val="001423CC"/>
    <w:rsid w:val="00160639"/>
    <w:rsid w:val="00176E09"/>
    <w:rsid w:val="00195E94"/>
    <w:rsid w:val="001C5D36"/>
    <w:rsid w:val="001C652D"/>
    <w:rsid w:val="001D1920"/>
    <w:rsid w:val="001E4836"/>
    <w:rsid w:val="00222FFB"/>
    <w:rsid w:val="00231E46"/>
    <w:rsid w:val="00262791"/>
    <w:rsid w:val="00285DB6"/>
    <w:rsid w:val="002D5A7D"/>
    <w:rsid w:val="002F2DA1"/>
    <w:rsid w:val="00302299"/>
    <w:rsid w:val="003166CF"/>
    <w:rsid w:val="003334BF"/>
    <w:rsid w:val="00345C2D"/>
    <w:rsid w:val="0035618F"/>
    <w:rsid w:val="00367DB6"/>
    <w:rsid w:val="003771F4"/>
    <w:rsid w:val="003B2150"/>
    <w:rsid w:val="003B7A33"/>
    <w:rsid w:val="003C58A0"/>
    <w:rsid w:val="003C6653"/>
    <w:rsid w:val="00405A53"/>
    <w:rsid w:val="00437B1E"/>
    <w:rsid w:val="00445423"/>
    <w:rsid w:val="004766D9"/>
    <w:rsid w:val="004B390D"/>
    <w:rsid w:val="004D7D19"/>
    <w:rsid w:val="004F5245"/>
    <w:rsid w:val="005008B2"/>
    <w:rsid w:val="005367A8"/>
    <w:rsid w:val="00537E5D"/>
    <w:rsid w:val="0054193F"/>
    <w:rsid w:val="00550B60"/>
    <w:rsid w:val="00576217"/>
    <w:rsid w:val="0059306D"/>
    <w:rsid w:val="005A0732"/>
    <w:rsid w:val="005C0B39"/>
    <w:rsid w:val="005D6EE3"/>
    <w:rsid w:val="005E4E00"/>
    <w:rsid w:val="005F11A5"/>
    <w:rsid w:val="005F6732"/>
    <w:rsid w:val="00601953"/>
    <w:rsid w:val="00601F2F"/>
    <w:rsid w:val="00651D01"/>
    <w:rsid w:val="00673D81"/>
    <w:rsid w:val="0068550C"/>
    <w:rsid w:val="006B3576"/>
    <w:rsid w:val="006B3B36"/>
    <w:rsid w:val="006E5496"/>
    <w:rsid w:val="006F501D"/>
    <w:rsid w:val="00721971"/>
    <w:rsid w:val="007232B7"/>
    <w:rsid w:val="00736558"/>
    <w:rsid w:val="00743C5D"/>
    <w:rsid w:val="00751853"/>
    <w:rsid w:val="00766324"/>
    <w:rsid w:val="00775905"/>
    <w:rsid w:val="007A54A3"/>
    <w:rsid w:val="007A7962"/>
    <w:rsid w:val="007B4FD4"/>
    <w:rsid w:val="007B5A2C"/>
    <w:rsid w:val="00826566"/>
    <w:rsid w:val="00842846"/>
    <w:rsid w:val="008508CB"/>
    <w:rsid w:val="0088221D"/>
    <w:rsid w:val="00883970"/>
    <w:rsid w:val="0088725C"/>
    <w:rsid w:val="0089318C"/>
    <w:rsid w:val="008B70EC"/>
    <w:rsid w:val="008D5439"/>
    <w:rsid w:val="008F33C9"/>
    <w:rsid w:val="00906B2F"/>
    <w:rsid w:val="00911D41"/>
    <w:rsid w:val="00933BC1"/>
    <w:rsid w:val="00941628"/>
    <w:rsid w:val="0096017F"/>
    <w:rsid w:val="00976FF3"/>
    <w:rsid w:val="009B7C61"/>
    <w:rsid w:val="009D4129"/>
    <w:rsid w:val="00A00058"/>
    <w:rsid w:val="00A11755"/>
    <w:rsid w:val="00A143FF"/>
    <w:rsid w:val="00A21887"/>
    <w:rsid w:val="00A23B24"/>
    <w:rsid w:val="00A40183"/>
    <w:rsid w:val="00A454D7"/>
    <w:rsid w:val="00A53C77"/>
    <w:rsid w:val="00A61013"/>
    <w:rsid w:val="00A74533"/>
    <w:rsid w:val="00A828D8"/>
    <w:rsid w:val="00A839CD"/>
    <w:rsid w:val="00AA4260"/>
    <w:rsid w:val="00AC45C0"/>
    <w:rsid w:val="00AD1EAE"/>
    <w:rsid w:val="00AD6A93"/>
    <w:rsid w:val="00AD78F8"/>
    <w:rsid w:val="00AE06FA"/>
    <w:rsid w:val="00AE72D7"/>
    <w:rsid w:val="00AF3359"/>
    <w:rsid w:val="00B306DE"/>
    <w:rsid w:val="00B37ACC"/>
    <w:rsid w:val="00B7651A"/>
    <w:rsid w:val="00BC4679"/>
    <w:rsid w:val="00BE1962"/>
    <w:rsid w:val="00BE6DAD"/>
    <w:rsid w:val="00C31C5D"/>
    <w:rsid w:val="00D017BB"/>
    <w:rsid w:val="00D217D3"/>
    <w:rsid w:val="00D25052"/>
    <w:rsid w:val="00D62180"/>
    <w:rsid w:val="00D71655"/>
    <w:rsid w:val="00D81C6F"/>
    <w:rsid w:val="00D90B18"/>
    <w:rsid w:val="00DB728B"/>
    <w:rsid w:val="00DE0D58"/>
    <w:rsid w:val="00DF48F2"/>
    <w:rsid w:val="00E07731"/>
    <w:rsid w:val="00E22395"/>
    <w:rsid w:val="00E60241"/>
    <w:rsid w:val="00E640CF"/>
    <w:rsid w:val="00E70B77"/>
    <w:rsid w:val="00E92AEA"/>
    <w:rsid w:val="00EC3CE2"/>
    <w:rsid w:val="00EE4ED4"/>
    <w:rsid w:val="00F06606"/>
    <w:rsid w:val="00F124B2"/>
    <w:rsid w:val="00F2710C"/>
    <w:rsid w:val="00F415C8"/>
    <w:rsid w:val="00F63746"/>
    <w:rsid w:val="00F724F1"/>
    <w:rsid w:val="00F73993"/>
    <w:rsid w:val="00F91869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5618F"/>
    <w:pPr>
      <w:tabs>
        <w:tab w:val="center" w:pos="4320"/>
        <w:tab w:val="right" w:pos="8640"/>
      </w:tabs>
      <w:spacing w:before="240"/>
      <w:jc w:val="center"/>
    </w:pPr>
    <w:rPr>
      <w:rFonts w:ascii="Arial Narrow" w:hAnsi="Arial Narrow"/>
      <w:b/>
      <w:sz w:val="22"/>
      <w:szCs w:val="22"/>
    </w:rPr>
  </w:style>
  <w:style w:type="paragraph" w:styleId="Footer">
    <w:name w:val="footer"/>
    <w:basedOn w:val="Normal"/>
    <w:rsid w:val="005F6732"/>
    <w:pPr>
      <w:tabs>
        <w:tab w:val="center" w:pos="4320"/>
        <w:tab w:val="right" w:pos="8640"/>
      </w:tabs>
      <w:spacing w:before="240"/>
      <w:jc w:val="center"/>
    </w:pPr>
    <w:rPr>
      <w:rFonts w:ascii="Arial Narrow" w:hAnsi="Arial Narrow"/>
      <w:sz w:val="22"/>
      <w:szCs w:val="22"/>
    </w:r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AD6A93"/>
    <w:pPr>
      <w:spacing w:before="120"/>
      <w:ind w:firstLine="432"/>
    </w:pPr>
    <w:rPr>
      <w:lang w:val="en-GB"/>
    </w:rPr>
  </w:style>
  <w:style w:type="paragraph" w:customStyle="1" w:styleId="Maintextbullets">
    <w:name w:val="Main text bullets"/>
    <w:basedOn w:val="Maintext"/>
    <w:rsid w:val="00A828D8"/>
    <w:pPr>
      <w:numPr>
        <w:numId w:val="2"/>
      </w:numPr>
      <w:spacing w:after="20"/>
    </w:p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A00058"/>
    <w:pPr>
      <w:spacing w:before="120"/>
      <w:ind w:firstLine="432"/>
    </w:pPr>
    <w:rPr>
      <w:szCs w:val="24"/>
    </w:rPr>
  </w:style>
  <w:style w:type="paragraph" w:customStyle="1" w:styleId="maintextbullets0">
    <w:name w:val="maintextbullets"/>
    <w:basedOn w:val="Normal"/>
    <w:rsid w:val="00A00058"/>
    <w:pPr>
      <w:spacing w:before="120" w:after="20"/>
      <w:ind w:left="360" w:hanging="36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5618F"/>
    <w:pPr>
      <w:tabs>
        <w:tab w:val="center" w:pos="4320"/>
        <w:tab w:val="right" w:pos="8640"/>
      </w:tabs>
      <w:spacing w:before="240"/>
      <w:jc w:val="center"/>
    </w:pPr>
    <w:rPr>
      <w:rFonts w:ascii="Arial Narrow" w:hAnsi="Arial Narrow"/>
      <w:b/>
      <w:sz w:val="22"/>
      <w:szCs w:val="22"/>
    </w:rPr>
  </w:style>
  <w:style w:type="paragraph" w:styleId="Footer">
    <w:name w:val="footer"/>
    <w:basedOn w:val="Normal"/>
    <w:rsid w:val="005F6732"/>
    <w:pPr>
      <w:tabs>
        <w:tab w:val="center" w:pos="4320"/>
        <w:tab w:val="right" w:pos="8640"/>
      </w:tabs>
      <w:spacing w:before="240"/>
      <w:jc w:val="center"/>
    </w:pPr>
    <w:rPr>
      <w:rFonts w:ascii="Arial Narrow" w:hAnsi="Arial Narrow"/>
      <w:sz w:val="22"/>
      <w:szCs w:val="22"/>
    </w:r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AD6A93"/>
    <w:pPr>
      <w:spacing w:before="120"/>
      <w:ind w:firstLine="432"/>
    </w:pPr>
    <w:rPr>
      <w:lang w:val="en-GB"/>
    </w:rPr>
  </w:style>
  <w:style w:type="paragraph" w:customStyle="1" w:styleId="Maintextbullets">
    <w:name w:val="Main text bullets"/>
    <w:basedOn w:val="Maintext"/>
    <w:rsid w:val="00A828D8"/>
    <w:pPr>
      <w:numPr>
        <w:numId w:val="2"/>
      </w:numPr>
      <w:spacing w:after="20"/>
    </w:p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A00058"/>
    <w:pPr>
      <w:spacing w:before="120"/>
      <w:ind w:firstLine="432"/>
    </w:pPr>
    <w:rPr>
      <w:szCs w:val="24"/>
    </w:rPr>
  </w:style>
  <w:style w:type="paragraph" w:customStyle="1" w:styleId="maintextbullets0">
    <w:name w:val="maintextbullets"/>
    <w:basedOn w:val="Normal"/>
    <w:rsid w:val="00A00058"/>
    <w:pPr>
      <w:spacing w:before="120" w:after="20"/>
      <w:ind w:left="360" w:hanging="3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Galen</cp:lastModifiedBy>
  <cp:revision>2</cp:revision>
  <cp:lastPrinted>2004-12-26T14:26:00Z</cp:lastPrinted>
  <dcterms:created xsi:type="dcterms:W3CDTF">2012-02-06T18:50:00Z</dcterms:created>
  <dcterms:modified xsi:type="dcterms:W3CDTF">2012-02-06T18:50:00Z</dcterms:modified>
</cp:coreProperties>
</file>