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D7" w:rsidRPr="00D24DE4" w:rsidRDefault="00F76DD7" w:rsidP="00D24DE4">
      <w:pPr>
        <w:pStyle w:val="Heading1"/>
      </w:pPr>
      <w:r w:rsidRPr="00D24DE4">
        <w:t>Travailler ensemble pour servir Dieu</w:t>
      </w: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Prière : </w:t>
      </w:r>
      <w:r w:rsidRPr="00D24DE4">
        <w:rPr>
          <w:sz w:val="22"/>
          <w:szCs w:val="22"/>
          <w:lang w:val="fr-FR"/>
        </w:rPr>
        <w:t>« Cher Dieu, veuille aider les enfants à renouveler leur foi en se tournant du péché pour te servir. »</w:t>
      </w: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Choisissez quelconques de ces activités pour enfants qui sont adaptées à leurs besoins et âges.</w:t>
      </w: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Faites à un enfant plus âgé ou à un enseignant lire ou raconter le récit du Roi Ezéchias (</w:t>
      </w:r>
      <w:r w:rsidRPr="00D24DE4">
        <w:rPr>
          <w:b/>
          <w:sz w:val="22"/>
          <w:szCs w:val="22"/>
          <w:lang w:val="fr-FR"/>
        </w:rPr>
        <w:t>2 Chroniques chapitre 30</w:t>
      </w:r>
      <w:r w:rsidRPr="00D24DE4">
        <w:rPr>
          <w:sz w:val="22"/>
          <w:szCs w:val="22"/>
          <w:lang w:val="fr-FR"/>
        </w:rPr>
        <w:t>).</w:t>
      </w:r>
    </w:p>
    <w:p w:rsidR="00F76DD7" w:rsidRPr="00D24DE4" w:rsidRDefault="00F76DD7" w:rsidP="00D24DE4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Ce récit raconte comment un roi a envoyé des enseignants à son peuple, de sorte que son peuple s</w:t>
      </w:r>
      <w:r w:rsidR="00D24DE4" w:rsidRPr="00D24DE4">
        <w:rPr>
          <w:sz w:val="22"/>
          <w:szCs w:val="22"/>
          <w:lang w:val="fr-FR"/>
        </w:rPr>
        <w:t>e soit</w:t>
      </w:r>
      <w:r w:rsidRPr="00D24DE4">
        <w:rPr>
          <w:sz w:val="22"/>
          <w:szCs w:val="22"/>
          <w:lang w:val="fr-FR"/>
        </w:rPr>
        <w:t xml:space="preserve"> renouvelé.</w:t>
      </w:r>
    </w:p>
    <w:p w:rsidR="00F76DD7" w:rsidRPr="00D24DE4" w:rsidRDefault="00F76DD7" w:rsidP="00F76DD7">
      <w:pPr>
        <w:jc w:val="center"/>
        <w:rPr>
          <w:sz w:val="22"/>
          <w:szCs w:val="22"/>
          <w:lang w:val="fr-FR"/>
        </w:rPr>
      </w:pPr>
    </w:p>
    <w:p w:rsidR="00F76DD7" w:rsidRPr="00D24DE4" w:rsidRDefault="00D24DE4" w:rsidP="00F76DD7">
      <w:pPr>
        <w:jc w:val="center"/>
        <w:rPr>
          <w:sz w:val="22"/>
          <w:szCs w:val="22"/>
          <w:lang w:val="fr-FR"/>
        </w:rPr>
      </w:pPr>
      <w:r>
        <w:rPr>
          <w:noProof/>
          <w:sz w:val="22"/>
          <w:szCs w:val="22"/>
        </w:rPr>
        <w:drawing>
          <wp:inline distT="0" distB="0" distL="0" distR="0">
            <wp:extent cx="1450340" cy="1828800"/>
            <wp:effectExtent l="0" t="0" r="0" b="0"/>
            <wp:docPr id="1" name="Picture 1" descr="hezeki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zekia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DD7" w:rsidRPr="00D24DE4">
        <w:rPr>
          <w:sz w:val="22"/>
          <w:szCs w:val="22"/>
          <w:lang w:val="fr-FR"/>
        </w:rPr>
        <w:br/>
      </w:r>
      <w:r w:rsidR="00F76DD7" w:rsidRPr="00D24DE4">
        <w:rPr>
          <w:i/>
          <w:sz w:val="22"/>
          <w:szCs w:val="22"/>
          <w:lang w:val="fr-FR"/>
        </w:rPr>
        <w:t>Le Roi Ezéchias assis sur son trône</w:t>
      </w:r>
    </w:p>
    <w:p w:rsidR="00F76DD7" w:rsidRPr="00D24DE4" w:rsidRDefault="00F76DD7" w:rsidP="00F76DD7">
      <w:pPr>
        <w:pStyle w:val="Maintext"/>
        <w:spacing w:after="0"/>
        <w:rPr>
          <w:i/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Après avoir raconté l’histoire, posez les questions suivantes. </w:t>
      </w:r>
      <w:r w:rsidRPr="00D24DE4">
        <w:rPr>
          <w:i/>
          <w:sz w:val="22"/>
          <w:szCs w:val="22"/>
          <w:lang w:val="fr-FR"/>
        </w:rPr>
        <w:t>[Une réponse suit chaque question.]</w:t>
      </w:r>
    </w:p>
    <w:p w:rsidR="00F76DD7" w:rsidRPr="00D24DE4" w:rsidRDefault="00F76DD7" w:rsidP="00F76DD7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Qui a invité tout le peuple à venir adorer Dieu en célébrant le régal de Pâque à Jérusalem ? </w:t>
      </w:r>
      <w:r w:rsidRPr="00D24DE4">
        <w:rPr>
          <w:i/>
          <w:sz w:val="22"/>
          <w:szCs w:val="22"/>
          <w:lang w:val="fr-FR"/>
        </w:rPr>
        <w:t>[Réponse : voir le verset 1.]</w:t>
      </w:r>
    </w:p>
    <w:p w:rsidR="00F76DD7" w:rsidRPr="00D24DE4" w:rsidRDefault="00F76DD7" w:rsidP="00F76DD7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Comment le roi a-t-il répandu cette invitation ? </w:t>
      </w:r>
      <w:r w:rsidRPr="00D24DE4">
        <w:rPr>
          <w:i/>
          <w:sz w:val="22"/>
          <w:szCs w:val="22"/>
          <w:lang w:val="fr-FR"/>
        </w:rPr>
        <w:t>[Réponse : voir le verset 10. Il a envoyé des messagers.]</w:t>
      </w:r>
    </w:p>
    <w:p w:rsidR="00F76DD7" w:rsidRPr="00D24DE4" w:rsidRDefault="00F76DD7" w:rsidP="00D24DE4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Quelle réponse a donnée une partie du peuple ?</w:t>
      </w:r>
      <w:r w:rsidRPr="00D24DE4">
        <w:rPr>
          <w:i/>
          <w:sz w:val="22"/>
          <w:szCs w:val="22"/>
          <w:lang w:val="fr-FR"/>
        </w:rPr>
        <w:t xml:space="preserve"> [</w:t>
      </w:r>
      <w:r w:rsidR="00D24DE4" w:rsidRPr="00D24DE4">
        <w:rPr>
          <w:i/>
          <w:sz w:val="22"/>
          <w:szCs w:val="22"/>
          <w:lang w:val="fr-FR"/>
        </w:rPr>
        <w:t>11</w:t>
      </w:r>
      <w:r w:rsidRPr="00D24DE4">
        <w:rPr>
          <w:i/>
          <w:sz w:val="22"/>
          <w:szCs w:val="22"/>
          <w:lang w:val="fr-FR"/>
        </w:rPr>
        <w:t>]</w:t>
      </w:r>
    </w:p>
    <w:p w:rsidR="00F76DD7" w:rsidRPr="00D24DE4" w:rsidRDefault="00F76DD7" w:rsidP="00D24DE4">
      <w:pPr>
        <w:pStyle w:val="Maintextbullets"/>
        <w:rPr>
          <w:i/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Qui a donné à une partie du peuple son désir de répondre favorablement</w:t>
      </w:r>
      <w:r w:rsidR="00D24DE4" w:rsidRPr="00D24DE4">
        <w:rPr>
          <w:sz w:val="22"/>
          <w:szCs w:val="22"/>
          <w:lang w:val="fr-FR"/>
        </w:rPr>
        <w:t xml:space="preserve"> à l’enseignement</w:t>
      </w:r>
      <w:r w:rsidRPr="00D24DE4">
        <w:rPr>
          <w:sz w:val="22"/>
          <w:szCs w:val="22"/>
          <w:lang w:val="fr-FR"/>
        </w:rPr>
        <w:t xml:space="preserve"> ? </w:t>
      </w:r>
      <w:r w:rsidRPr="00D24DE4">
        <w:rPr>
          <w:i/>
          <w:sz w:val="22"/>
          <w:szCs w:val="22"/>
          <w:lang w:val="fr-FR"/>
        </w:rPr>
        <w:t>[</w:t>
      </w:r>
      <w:r w:rsidR="00D24DE4" w:rsidRPr="00D24DE4">
        <w:rPr>
          <w:i/>
          <w:sz w:val="22"/>
          <w:szCs w:val="22"/>
          <w:lang w:val="fr-FR"/>
        </w:rPr>
        <w:t>12</w:t>
      </w:r>
      <w:r w:rsidRPr="00D24DE4">
        <w:rPr>
          <w:i/>
          <w:sz w:val="22"/>
          <w:szCs w:val="22"/>
          <w:lang w:val="fr-FR"/>
        </w:rPr>
        <w:t>]</w:t>
      </w:r>
    </w:p>
    <w:p w:rsidR="00F76DD7" w:rsidRPr="00D24DE4" w:rsidRDefault="00F76DD7" w:rsidP="00D24DE4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De quelle manière le peuple a-t-il mis en pratique ce qu’</w:t>
      </w:r>
      <w:r w:rsidR="00D24DE4" w:rsidRPr="00D24DE4">
        <w:rPr>
          <w:sz w:val="22"/>
          <w:szCs w:val="22"/>
          <w:lang w:val="fr-FR"/>
        </w:rPr>
        <w:t>il</w:t>
      </w:r>
      <w:r w:rsidRPr="00D24DE4">
        <w:rPr>
          <w:sz w:val="22"/>
          <w:szCs w:val="22"/>
          <w:lang w:val="fr-FR"/>
        </w:rPr>
        <w:t xml:space="preserve"> avait entendu de la Parole de Dieu ? </w:t>
      </w:r>
      <w:r w:rsidRPr="00D24DE4">
        <w:rPr>
          <w:i/>
          <w:sz w:val="22"/>
          <w:szCs w:val="22"/>
          <w:lang w:val="fr-FR"/>
        </w:rPr>
        <w:t>[</w:t>
      </w:r>
      <w:r w:rsidR="00D24DE4" w:rsidRPr="00D24DE4">
        <w:rPr>
          <w:i/>
          <w:sz w:val="22"/>
          <w:szCs w:val="22"/>
          <w:lang w:val="fr-FR"/>
        </w:rPr>
        <w:t>14]</w:t>
      </w:r>
    </w:p>
    <w:p w:rsidR="00F76DD7" w:rsidRPr="00D24DE4" w:rsidRDefault="00F76DD7" w:rsidP="00D24DE4">
      <w:pPr>
        <w:pStyle w:val="Maintextbullets"/>
        <w:rPr>
          <w:rFonts w:ascii="Lucida Grande" w:hAnsi="Lucida Grande"/>
          <w:color w:val="000000"/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lastRenderedPageBreak/>
        <w:t>C’a été sous le règne de quel autre roi que le peuple avait précédemment célébré la</w:t>
      </w:r>
      <w:r w:rsidR="00D24DE4" w:rsidRPr="00D24DE4">
        <w:rPr>
          <w:rFonts w:ascii="Lucida Grande" w:hAnsi="Lucida Grande"/>
          <w:color w:val="000000"/>
          <w:sz w:val="22"/>
          <w:szCs w:val="22"/>
          <w:lang w:val="fr-FR"/>
        </w:rPr>
        <w:t xml:space="preserve"> </w:t>
      </w:r>
      <w:r w:rsidRPr="00D24DE4">
        <w:rPr>
          <w:sz w:val="22"/>
          <w:szCs w:val="22"/>
          <w:lang w:val="fr-FR"/>
        </w:rPr>
        <w:t xml:space="preserve">pâque de cette façon ? </w:t>
      </w:r>
      <w:r w:rsidRPr="00D24DE4">
        <w:rPr>
          <w:i/>
          <w:sz w:val="22"/>
          <w:szCs w:val="22"/>
          <w:lang w:val="fr-FR"/>
        </w:rPr>
        <w:t>[26]</w:t>
      </w: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>Dramatisez</w:t>
      </w:r>
      <w:r w:rsidRPr="00D24DE4">
        <w:rPr>
          <w:sz w:val="22"/>
          <w:szCs w:val="22"/>
          <w:lang w:val="fr-FR"/>
        </w:rPr>
        <w:t xml:space="preserve"> des parties du récit du Roi Ezéchias qui a apporté à son peuple un renouveau. Arrangez avec le chef du culte en assemblée que les enfants présentent ce bref drame. Mettez de votre temps avec les enfants à préparer ce drame. Faites aux enfants plus âgés aider les plus jeunes.</w:t>
      </w:r>
    </w:p>
    <w:p w:rsidR="00F76DD7" w:rsidRPr="00D24DE4" w:rsidRDefault="00F76DD7" w:rsidP="00D24DE4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Faites à des enfants plus âgés ou à des adultes jouer ces rôles : </w:t>
      </w:r>
      <w:r w:rsidRPr="00D24DE4">
        <w:rPr>
          <w:sz w:val="22"/>
          <w:szCs w:val="22"/>
          <w:lang w:val="fr-FR"/>
        </w:rPr>
        <w:br/>
      </w:r>
      <w:r w:rsidRPr="00D24DE4">
        <w:rPr>
          <w:b/>
          <w:sz w:val="22"/>
          <w:szCs w:val="22"/>
          <w:lang w:val="fr-FR"/>
        </w:rPr>
        <w:t>Narrateur.</w:t>
      </w:r>
      <w:r w:rsidRPr="00D24DE4">
        <w:rPr>
          <w:sz w:val="22"/>
          <w:szCs w:val="22"/>
          <w:lang w:val="fr-FR"/>
        </w:rPr>
        <w:t xml:space="preserve"> Récapitulez l’histoire et aidez les enfants à se rappeler quoi dire et faire.</w:t>
      </w:r>
      <w:r w:rsidRPr="00D24DE4">
        <w:rPr>
          <w:sz w:val="22"/>
          <w:szCs w:val="22"/>
          <w:lang w:val="fr-FR"/>
        </w:rPr>
        <w:br/>
      </w:r>
      <w:r w:rsidRPr="00D24DE4">
        <w:rPr>
          <w:b/>
          <w:sz w:val="22"/>
          <w:szCs w:val="22"/>
          <w:lang w:val="fr-FR"/>
        </w:rPr>
        <w:t xml:space="preserve">Roi Ezéchias. </w:t>
      </w:r>
      <w:r w:rsidRPr="00D24DE4">
        <w:rPr>
          <w:sz w:val="22"/>
          <w:szCs w:val="22"/>
          <w:lang w:val="fr-FR"/>
        </w:rPr>
        <w:t xml:space="preserve">Tenez des </w:t>
      </w:r>
      <w:r w:rsidR="00D24DE4" w:rsidRPr="00D24DE4">
        <w:rPr>
          <w:sz w:val="22"/>
          <w:szCs w:val="22"/>
          <w:lang w:val="fr-FR"/>
        </w:rPr>
        <w:t xml:space="preserve">morceaux di </w:t>
      </w:r>
      <w:r w:rsidRPr="00D24DE4">
        <w:rPr>
          <w:sz w:val="22"/>
          <w:szCs w:val="22"/>
          <w:lang w:val="fr-FR"/>
        </w:rPr>
        <w:t xml:space="preserve">papier </w:t>
      </w:r>
      <w:r w:rsidR="00D24DE4" w:rsidRPr="00D24DE4">
        <w:rPr>
          <w:sz w:val="22"/>
          <w:szCs w:val="22"/>
          <w:lang w:val="fr-FR"/>
        </w:rPr>
        <w:t xml:space="preserve">à </w:t>
      </w:r>
      <w:r w:rsidRPr="00D24DE4">
        <w:rPr>
          <w:sz w:val="22"/>
          <w:szCs w:val="22"/>
          <w:lang w:val="fr-FR"/>
        </w:rPr>
        <w:t>vos mains.</w:t>
      </w:r>
    </w:p>
    <w:p w:rsidR="00F76DD7" w:rsidRPr="00D24DE4" w:rsidRDefault="00F76DD7" w:rsidP="00F76DD7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Faites à des enfants en bas âge jouer ces rôles : </w:t>
      </w:r>
      <w:r w:rsidRPr="00D24DE4">
        <w:rPr>
          <w:sz w:val="22"/>
          <w:szCs w:val="22"/>
          <w:lang w:val="fr-FR"/>
        </w:rPr>
        <w:br/>
      </w:r>
      <w:r w:rsidRPr="00D24DE4">
        <w:rPr>
          <w:b/>
          <w:sz w:val="22"/>
          <w:szCs w:val="22"/>
          <w:lang w:val="fr-FR"/>
        </w:rPr>
        <w:t>Messager du roi.</w:t>
      </w:r>
      <w:r w:rsidRPr="00D24DE4">
        <w:rPr>
          <w:b/>
          <w:sz w:val="22"/>
          <w:szCs w:val="22"/>
          <w:lang w:val="fr-FR"/>
        </w:rPr>
        <w:br/>
        <w:t>Moqueur.</w:t>
      </w:r>
      <w:r w:rsidRPr="00D24DE4">
        <w:rPr>
          <w:sz w:val="22"/>
          <w:szCs w:val="22"/>
          <w:lang w:val="fr-FR"/>
        </w:rPr>
        <w:br/>
      </w:r>
      <w:r w:rsidRPr="00D24DE4">
        <w:rPr>
          <w:b/>
          <w:sz w:val="22"/>
          <w:szCs w:val="22"/>
          <w:lang w:val="fr-FR"/>
        </w:rPr>
        <w:t>Gens</w:t>
      </w:r>
      <w:r w:rsidRPr="00D24DE4">
        <w:rPr>
          <w:sz w:val="22"/>
          <w:szCs w:val="22"/>
          <w:lang w:val="fr-FR"/>
        </w:rPr>
        <w:t xml:space="preserve"> qui obéissent au message</w:t>
      </w:r>
      <w:r w:rsidRPr="00D24DE4">
        <w:rPr>
          <w:sz w:val="22"/>
          <w:szCs w:val="22"/>
          <w:lang w:val="fr-FR"/>
        </w:rPr>
        <w:br/>
      </w:r>
      <w:r w:rsidRPr="00D24DE4">
        <w:rPr>
          <w:b/>
          <w:sz w:val="22"/>
          <w:szCs w:val="22"/>
          <w:lang w:val="fr-FR"/>
        </w:rPr>
        <w:t>Prêtre.</w:t>
      </w:r>
    </w:p>
    <w:p w:rsidR="00F76DD7" w:rsidRPr="00D24DE4" w:rsidRDefault="00F76DD7" w:rsidP="00F76DD7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Narrateur : </w:t>
      </w:r>
      <w:r w:rsidRPr="00D24DE4">
        <w:rPr>
          <w:sz w:val="22"/>
          <w:szCs w:val="22"/>
          <w:lang w:val="fr-FR"/>
        </w:rPr>
        <w:t>(Racontez la première partie du récit de 2 chroniques 30 : 1 à 12. Dites : ) « Écoutez ce que commande le Roi Ezéchias. »</w:t>
      </w:r>
    </w:p>
    <w:p w:rsidR="00F76DD7" w:rsidRPr="00D24DE4" w:rsidRDefault="00F76DD7" w:rsidP="00F76DD7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Roi Ezéchias : </w:t>
      </w:r>
      <w:r w:rsidRPr="00D24DE4">
        <w:rPr>
          <w:sz w:val="22"/>
          <w:szCs w:val="22"/>
          <w:lang w:val="fr-FR"/>
        </w:rPr>
        <w:t>« Messagers, allez dans toutes villes de l’Israël annoncer ce message. Venez tous à Jérusalem pour célébrer le régal de Pâque. Nous tous nous avons besoin de nous repentir et de recevoir la bénédiction de Dieu. »</w:t>
      </w:r>
    </w:p>
    <w:p w:rsidR="00F76DD7" w:rsidRPr="00D24DE4" w:rsidRDefault="00F76DD7" w:rsidP="00F76DD7">
      <w:pPr>
        <w:jc w:val="center"/>
        <w:rPr>
          <w:sz w:val="22"/>
          <w:szCs w:val="22"/>
          <w:lang w:val="fr-FR"/>
        </w:rPr>
      </w:pPr>
    </w:p>
    <w:p w:rsidR="00F76DD7" w:rsidRPr="00D24DE4" w:rsidRDefault="00D24DE4" w:rsidP="00F76DD7">
      <w:pPr>
        <w:jc w:val="center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object w:dxaOrig="4394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6pt;height:151.45pt" o:ole="">
            <v:imagedata r:id="rId9" o:title=""/>
          </v:shape>
          <o:OLEObject Type="Embed" ProgID="MSPhotoEd.3" ShapeID="_x0000_i1025" DrawAspect="Content" ObjectID="_1390309310" r:id="rId10"/>
        </w:object>
      </w:r>
      <w:bookmarkStart w:id="0" w:name="_GoBack"/>
      <w:bookmarkEnd w:id="0"/>
    </w:p>
    <w:p w:rsidR="00F76DD7" w:rsidRPr="00D24DE4" w:rsidRDefault="00F76DD7" w:rsidP="00F76DD7">
      <w:pPr>
        <w:jc w:val="center"/>
        <w:rPr>
          <w:i/>
          <w:sz w:val="22"/>
          <w:szCs w:val="22"/>
          <w:lang w:val="fr-FR"/>
        </w:rPr>
      </w:pPr>
      <w:r w:rsidRPr="00D24DE4">
        <w:rPr>
          <w:i/>
          <w:sz w:val="22"/>
          <w:szCs w:val="22"/>
          <w:lang w:val="fr-FR"/>
        </w:rPr>
        <w:t>Les messagers de Ezéchias enseignant le peuple.</w:t>
      </w:r>
    </w:p>
    <w:p w:rsidR="00F76DD7" w:rsidRPr="00D24DE4" w:rsidRDefault="00F76DD7" w:rsidP="00F76DD7">
      <w:pPr>
        <w:jc w:val="center"/>
        <w:rPr>
          <w:sz w:val="22"/>
          <w:szCs w:val="22"/>
          <w:lang w:val="fr-FR"/>
        </w:rPr>
      </w:pPr>
    </w:p>
    <w:p w:rsidR="00D24DE4" w:rsidRPr="00D24DE4" w:rsidRDefault="00D24DE4" w:rsidP="00D24DE4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lastRenderedPageBreak/>
        <w:t xml:space="preserve">Messager du roi : </w:t>
      </w:r>
      <w:r w:rsidRPr="00D24DE4">
        <w:rPr>
          <w:sz w:val="22"/>
          <w:szCs w:val="22"/>
          <w:lang w:val="fr-FR"/>
        </w:rPr>
        <w:t>(Mettez-vous devant quelques individus de l’assistance. Dites : ) « Repentez-vous et venez à Jérusalem pour la célébrer la Pâque ! »</w:t>
      </w:r>
    </w:p>
    <w:p w:rsidR="00D24DE4" w:rsidRPr="00D24DE4" w:rsidRDefault="00D24DE4" w:rsidP="00D24DE4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Moqueur : </w:t>
      </w:r>
      <w:r w:rsidRPr="00D24DE4">
        <w:rPr>
          <w:sz w:val="22"/>
          <w:szCs w:val="22"/>
          <w:lang w:val="fr-FR"/>
        </w:rPr>
        <w:t>« C’est trop loin. Nous n’irons pas ! »</w:t>
      </w:r>
    </w:p>
    <w:p w:rsidR="00D24DE4" w:rsidRPr="00D24DE4" w:rsidRDefault="00D24DE4" w:rsidP="00D24DE4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Gens qui obéissent : </w:t>
      </w:r>
      <w:r w:rsidRPr="00D24DE4">
        <w:rPr>
          <w:sz w:val="22"/>
          <w:szCs w:val="22"/>
          <w:lang w:val="fr-FR"/>
        </w:rPr>
        <w:t>« D’accord. Dieu va nous aider à nous repentir. Nous y irons ! »</w:t>
      </w:r>
    </w:p>
    <w:p w:rsidR="00F76DD7" w:rsidRPr="00D24DE4" w:rsidRDefault="00F76DD7" w:rsidP="00F76DD7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Narrateur : </w:t>
      </w:r>
      <w:r w:rsidRPr="00D24DE4">
        <w:rPr>
          <w:sz w:val="22"/>
          <w:szCs w:val="22"/>
          <w:lang w:val="fr-FR"/>
        </w:rPr>
        <w:t>(Racontez la deuxième partie du récit de 2 Chroniques 30 : 13-27. Dites alors : ) « Écoutez ce que dit le peuple. »</w:t>
      </w:r>
    </w:p>
    <w:p w:rsidR="00F76DD7" w:rsidRPr="00D24DE4" w:rsidRDefault="00F76DD7" w:rsidP="00D24DE4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Gens qui obéissent : </w:t>
      </w:r>
      <w:r w:rsidRPr="00D24DE4">
        <w:rPr>
          <w:sz w:val="22"/>
          <w:szCs w:val="22"/>
          <w:lang w:val="fr-FR"/>
        </w:rPr>
        <w:t xml:space="preserve">« Nous sommes venus à Jérusalem pour célébrer la Pâque. Nous voulons servir le Dieu véridique. Détruisons tous </w:t>
      </w:r>
      <w:r w:rsidR="00D24DE4" w:rsidRPr="00D24DE4">
        <w:rPr>
          <w:sz w:val="22"/>
          <w:szCs w:val="22"/>
          <w:lang w:val="fr-FR"/>
        </w:rPr>
        <w:t xml:space="preserve">les </w:t>
      </w:r>
      <w:r w:rsidRPr="00D24DE4">
        <w:rPr>
          <w:sz w:val="22"/>
          <w:szCs w:val="22"/>
          <w:lang w:val="fr-FR"/>
        </w:rPr>
        <w:t>idoles et autels païens qu</w:t>
      </w:r>
      <w:r w:rsidR="00D24DE4" w:rsidRPr="00D24DE4">
        <w:rPr>
          <w:sz w:val="22"/>
          <w:szCs w:val="22"/>
          <w:lang w:val="fr-FR"/>
        </w:rPr>
        <w:t>i</w:t>
      </w:r>
      <w:r w:rsidRPr="00D24DE4">
        <w:rPr>
          <w:sz w:val="22"/>
          <w:szCs w:val="22"/>
          <w:lang w:val="fr-FR"/>
        </w:rPr>
        <w:t xml:space="preserve"> se trouve près d’ici ! »</w:t>
      </w:r>
    </w:p>
    <w:p w:rsidR="00F76DD7" w:rsidRPr="00D24DE4" w:rsidRDefault="00F76DD7" w:rsidP="00F76DD7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Roi Ezéchias : </w:t>
      </w:r>
      <w:r w:rsidRPr="00D24DE4">
        <w:rPr>
          <w:sz w:val="22"/>
          <w:szCs w:val="22"/>
          <w:lang w:val="fr-FR"/>
        </w:rPr>
        <w:t>« Moi, je vais fournir tout ce dont on a besoin pour célébrer ce grand régal ! Prenons courage ! Si nous nous repentons, alors Dieu entendra nos prières ! »</w:t>
      </w:r>
    </w:p>
    <w:p w:rsidR="00F76DD7" w:rsidRPr="00D24DE4" w:rsidRDefault="00F76DD7" w:rsidP="00F76DD7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Prêtre : </w:t>
      </w:r>
      <w:r w:rsidRPr="00D24DE4">
        <w:rPr>
          <w:sz w:val="22"/>
          <w:szCs w:val="22"/>
          <w:lang w:val="fr-FR"/>
        </w:rPr>
        <w:t>« Il est bon de nous réjouir ensemble ! Célébrons encore une semaine ! Il n’y a pas eu de réveil comme celui-ci depuis l’époque du Roi Salomon ! »</w:t>
      </w:r>
    </w:p>
    <w:p w:rsidR="00F76DD7" w:rsidRPr="00D24DE4" w:rsidRDefault="00F76DD7" w:rsidP="00F76DD7">
      <w:pPr>
        <w:spacing w:before="120"/>
        <w:ind w:left="720" w:hanging="72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>Narrateur</w:t>
      </w:r>
      <w:r w:rsidRPr="00D24DE4">
        <w:rPr>
          <w:sz w:val="22"/>
          <w:szCs w:val="22"/>
          <w:lang w:val="fr-FR"/>
        </w:rPr>
        <w:t xml:space="preserve"> ou un enfant plus âgé : (Expliquez que le drame est terminé et remerciez ceux qui ont aidé.)</w:t>
      </w:r>
    </w:p>
    <w:p w:rsidR="00F76DD7" w:rsidRPr="00D24DE4" w:rsidRDefault="00F76DD7" w:rsidP="00F76DD7">
      <w:pPr>
        <w:pStyle w:val="Maintext"/>
        <w:spacing w:before="240" w:after="0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Posez des </w:t>
      </w:r>
      <w:r w:rsidRPr="00D24DE4">
        <w:rPr>
          <w:b/>
          <w:sz w:val="22"/>
          <w:szCs w:val="22"/>
          <w:lang w:val="fr-FR"/>
        </w:rPr>
        <w:t>questions</w:t>
      </w:r>
      <w:r w:rsidRPr="00D24DE4">
        <w:rPr>
          <w:sz w:val="22"/>
          <w:szCs w:val="22"/>
          <w:lang w:val="fr-FR"/>
        </w:rPr>
        <w:t>. Si les enfants dramatisent cette histoire pour les adultes, alors laissez-les poser également aux adultes les questions qui sont énumérées ci-haut.</w:t>
      </w:r>
    </w:p>
    <w:p w:rsidR="00F76DD7" w:rsidRPr="00D24DE4" w:rsidRDefault="00F76DD7" w:rsidP="00F76DD7">
      <w:pPr>
        <w:pStyle w:val="Maintext"/>
        <w:spacing w:before="240" w:after="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>Discutez</w:t>
      </w:r>
      <w:r w:rsidRPr="00D24DE4">
        <w:rPr>
          <w:sz w:val="22"/>
          <w:szCs w:val="22"/>
          <w:lang w:val="fr-FR"/>
        </w:rPr>
        <w:t xml:space="preserve"> des exemples d’autres qui ont fait comme le Roi Ezéchias : </w:t>
      </w:r>
    </w:p>
    <w:p w:rsidR="00F76DD7" w:rsidRPr="00D24DE4" w:rsidRDefault="00F76DD7" w:rsidP="00D24DE4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 xml:space="preserve">Qui encore </w:t>
      </w:r>
      <w:r w:rsidR="00D24DE4" w:rsidRPr="00D24DE4">
        <w:rPr>
          <w:sz w:val="22"/>
          <w:szCs w:val="22"/>
          <w:lang w:val="fr-FR"/>
        </w:rPr>
        <w:t>a</w:t>
      </w:r>
      <w:r w:rsidRPr="00D24DE4">
        <w:rPr>
          <w:sz w:val="22"/>
          <w:szCs w:val="22"/>
          <w:lang w:val="fr-FR"/>
        </w:rPr>
        <w:t xml:space="preserve"> apporté le message du repentir aux gens qui avaient besoin de Dieu ?</w:t>
      </w:r>
    </w:p>
    <w:p w:rsidR="00F76DD7" w:rsidRPr="00D24DE4" w:rsidRDefault="00F76DD7" w:rsidP="00D24DE4">
      <w:pPr>
        <w:pStyle w:val="Maintextbullets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À quels moments</w:t>
      </w:r>
      <w:r w:rsidR="00D24DE4" w:rsidRPr="00D24DE4">
        <w:rPr>
          <w:sz w:val="22"/>
          <w:szCs w:val="22"/>
          <w:lang w:val="fr-FR"/>
        </w:rPr>
        <w:t xml:space="preserve"> </w:t>
      </w:r>
      <w:r w:rsidR="00D24DE4" w:rsidRPr="00D24DE4">
        <w:rPr>
          <w:sz w:val="22"/>
          <w:szCs w:val="22"/>
          <w:lang w:val="fr-FR"/>
        </w:rPr>
        <w:t>de nos jours</w:t>
      </w:r>
      <w:r w:rsidRPr="00D24DE4">
        <w:rPr>
          <w:sz w:val="22"/>
          <w:szCs w:val="22"/>
          <w:lang w:val="fr-FR"/>
        </w:rPr>
        <w:t xml:space="preserve"> le peuple de Dieu se réunit-il </w:t>
      </w:r>
      <w:r w:rsidR="00D24DE4" w:rsidRPr="00D24DE4">
        <w:rPr>
          <w:sz w:val="22"/>
          <w:szCs w:val="22"/>
          <w:lang w:val="fr-FR"/>
        </w:rPr>
        <w:t>pour prier et célébrer ensemble </w:t>
      </w:r>
      <w:r w:rsidRPr="00D24DE4">
        <w:rPr>
          <w:sz w:val="22"/>
          <w:szCs w:val="22"/>
          <w:lang w:val="fr-FR"/>
        </w:rPr>
        <w:t>?</w:t>
      </w: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>Dessinez</w:t>
      </w:r>
      <w:r w:rsidRPr="00D24DE4">
        <w:rPr>
          <w:sz w:val="22"/>
          <w:szCs w:val="22"/>
          <w:lang w:val="fr-FR"/>
        </w:rPr>
        <w:t xml:space="preserve"> une image d’une lettre portant un message, pour que les enfants la copient. Laissez-les montrer leurs images aux adultes au prochain culte sinon à la maison. Laissez-les expliquer que ceci illustre comment nous devons apporter le message du repentir à d’autres, de sorte que tous puissent </w:t>
      </w:r>
      <w:r w:rsidRPr="00D24DE4">
        <w:rPr>
          <w:sz w:val="22"/>
          <w:szCs w:val="22"/>
          <w:lang w:val="fr-FR"/>
        </w:rPr>
        <w:lastRenderedPageBreak/>
        <w:t>prier et chercher Dieu ensemble. Laissez les enfants plus âgés aider les plus jeunes.</w:t>
      </w:r>
    </w:p>
    <w:p w:rsidR="00F76DD7" w:rsidRPr="00D24DE4" w:rsidRDefault="00F76DD7" w:rsidP="00F76DD7">
      <w:pPr>
        <w:jc w:val="center"/>
        <w:rPr>
          <w:sz w:val="22"/>
          <w:szCs w:val="2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3"/>
      </w:tblGrid>
      <w:tr w:rsidR="00D24DE4" w:rsidRPr="00D24DE4" w:rsidTr="00D24DE4">
        <w:trPr>
          <w:trHeight w:val="5444"/>
        </w:trPr>
        <w:tc>
          <w:tcPr>
            <w:tcW w:w="7193" w:type="dxa"/>
          </w:tcPr>
          <w:p w:rsidR="00D24DE4" w:rsidRDefault="00D24DE4" w:rsidP="00D24DE4">
            <w:pPr>
              <w:pStyle w:val="Maintext"/>
              <w:spacing w:before="0" w:after="0"/>
              <w:ind w:left="720" w:right="720" w:firstLine="0"/>
              <w:rPr>
                <w:rFonts w:ascii="Comic Sans MS" w:hAnsi="Comic Sans MS" w:cs="Times"/>
                <w:sz w:val="22"/>
                <w:szCs w:val="22"/>
                <w:lang w:val="fr-FR"/>
              </w:rPr>
            </w:pPr>
          </w:p>
          <w:p w:rsidR="00D24DE4" w:rsidRPr="00D24DE4" w:rsidRDefault="00D24DE4" w:rsidP="00D24DE4">
            <w:pPr>
              <w:pStyle w:val="Maintext"/>
              <w:spacing w:before="0" w:after="0"/>
              <w:ind w:left="720" w:right="720" w:firstLine="0"/>
              <w:rPr>
                <w:rFonts w:ascii="Comic Sans MS" w:hAnsi="Comic Sans MS" w:cs="Times"/>
                <w:sz w:val="20"/>
                <w:lang w:val="fr-FR"/>
              </w:rPr>
            </w:pPr>
            <w:r w:rsidRPr="00D24DE4">
              <w:rPr>
                <w:rFonts w:ascii="Comic Sans MS" w:hAnsi="Comic Sans MS" w:cs="Times"/>
                <w:sz w:val="20"/>
                <w:lang w:val="fr-FR"/>
              </w:rPr>
              <w:t xml:space="preserve">Enfants d’Israël, </w:t>
            </w:r>
          </w:p>
          <w:p w:rsidR="00D24DE4" w:rsidRPr="00D24DE4" w:rsidRDefault="00D24DE4" w:rsidP="00D24DE4">
            <w:pPr>
              <w:pStyle w:val="Maintext"/>
              <w:spacing w:before="0" w:after="0"/>
              <w:ind w:left="720" w:right="720" w:firstLine="0"/>
              <w:rPr>
                <w:rFonts w:ascii="Comic Sans MS" w:hAnsi="Comic Sans MS" w:cs="Times"/>
                <w:sz w:val="20"/>
                <w:lang w:val="fr-FR"/>
              </w:rPr>
            </w:pPr>
          </w:p>
          <w:p w:rsidR="00D24DE4" w:rsidRPr="00D24DE4" w:rsidRDefault="00D24DE4" w:rsidP="00D24DE4">
            <w:pPr>
              <w:pStyle w:val="Maintext"/>
              <w:spacing w:before="0" w:after="0"/>
              <w:ind w:left="720" w:right="720" w:firstLine="0"/>
              <w:rPr>
                <w:rFonts w:ascii="Comic Sans MS" w:hAnsi="Comic Sans MS" w:cs="Times"/>
                <w:sz w:val="20"/>
                <w:lang w:val="fr-FR"/>
              </w:rPr>
            </w:pPr>
            <w:r w:rsidRPr="00D24DE4">
              <w:rPr>
                <w:rFonts w:ascii="Comic Sans MS" w:hAnsi="Comic Sans MS" w:cs="Times"/>
                <w:sz w:val="20"/>
                <w:lang w:val="fr-FR"/>
              </w:rPr>
              <w:t>Revenez à l’Eternel, le Dieu d’Abraham, d’Isaac et d’Israël, afin qu’il revienne à vous, reste échappé de la main des rois d’Assyrie. Ne soyez pas comme vos pères et comme vos frères, qui ont péché contre l’Eternel, le Dieu de leurs pères, et qu’il a livrés à la désolation, comme vous le voyez. Ne raidissez donc pas votre cou, comme vos pères; donnez la main à l’Eternel, venez à son sanctuaire qu’il a sanctifié pour toujours, et servez l’Eternel, votre Dieu, pour que sa colère ardente se détourne de vous. Si vous revenez à l’Eternel, vos frères et vos fils trouveront miséricorde auprès de ceux qui les ont emmenés captifs, et ils reviendront dans ce pays; car l’Eternel, votre Dieu, est compatissant et miséricordieux, et il ne détournera pas sa face de vous, si vous revenez à lui.</w:t>
            </w:r>
          </w:p>
          <w:p w:rsidR="00D24DE4" w:rsidRPr="00D24DE4" w:rsidRDefault="00D24DE4" w:rsidP="00D24DE4">
            <w:pPr>
              <w:ind w:right="677"/>
              <w:jc w:val="right"/>
              <w:rPr>
                <w:sz w:val="22"/>
                <w:szCs w:val="22"/>
                <w:lang w:val="fr-FR"/>
              </w:rPr>
            </w:pPr>
            <w:r w:rsidRPr="00D24DE4">
              <w:rPr>
                <w:rFonts w:ascii="Comic Sans MS" w:hAnsi="Comic Sans MS" w:cs="Times"/>
                <w:sz w:val="20"/>
                <w:lang w:val="fr-FR"/>
              </w:rPr>
              <w:t>Roi Ezéchias</w:t>
            </w:r>
          </w:p>
        </w:tc>
      </w:tr>
    </w:tbl>
    <w:p w:rsidR="00F76DD7" w:rsidRPr="00D24DE4" w:rsidRDefault="00F76DD7" w:rsidP="00F76DD7">
      <w:pPr>
        <w:jc w:val="center"/>
        <w:rPr>
          <w:sz w:val="22"/>
          <w:szCs w:val="22"/>
          <w:lang w:val="fr-FR"/>
        </w:rPr>
      </w:pP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>Apprenez</w:t>
      </w:r>
      <w:r w:rsidRPr="00D24DE4">
        <w:rPr>
          <w:sz w:val="22"/>
          <w:szCs w:val="22"/>
          <w:lang w:val="fr-FR"/>
        </w:rPr>
        <w:t xml:space="preserve"> par cœur ensemble Philippiens 2 : 2 et 3.</w:t>
      </w:r>
    </w:p>
    <w:p w:rsidR="00F76DD7" w:rsidRPr="00D24DE4" w:rsidRDefault="00F76DD7" w:rsidP="00F76DD7">
      <w:pPr>
        <w:pStyle w:val="Maintext"/>
        <w:spacing w:after="0"/>
        <w:rPr>
          <w:rFonts w:ascii="Lucida Grande" w:hAnsi="Lucida Grande"/>
          <w:color w:val="000000"/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>Poésie.</w:t>
      </w:r>
      <w:r w:rsidRPr="00D24DE4">
        <w:rPr>
          <w:sz w:val="22"/>
          <w:szCs w:val="22"/>
          <w:lang w:val="fr-FR"/>
        </w:rPr>
        <w:t xml:space="preserve"> Laissez trois enfants réciter chacun exposer un verset de Psaume 14 : 1 à 3.</w:t>
      </w:r>
    </w:p>
    <w:p w:rsidR="00F76DD7" w:rsidRPr="00D24DE4" w:rsidRDefault="00F76DD7" w:rsidP="00D24DE4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sz w:val="22"/>
          <w:szCs w:val="22"/>
          <w:lang w:val="fr-FR"/>
        </w:rPr>
        <w:t>Laissez les enfants plus âgés composer des po</w:t>
      </w:r>
      <w:r w:rsidR="00D24DE4" w:rsidRPr="00D24DE4">
        <w:rPr>
          <w:sz w:val="22"/>
          <w:szCs w:val="22"/>
          <w:lang w:val="fr-FR"/>
        </w:rPr>
        <w:t>ème</w:t>
      </w:r>
      <w:r w:rsidRPr="00D24DE4">
        <w:rPr>
          <w:sz w:val="22"/>
          <w:szCs w:val="22"/>
          <w:lang w:val="fr-FR"/>
        </w:rPr>
        <w:t>s, des chansons ou des drames au sujet des personnes qui se renouvellent spirituellement. Ils pourraient travailler ensemble pour faire ceci, et ils pourraient également effectuer ce travail à la maison.</w:t>
      </w:r>
    </w:p>
    <w:p w:rsidR="00F76DD7" w:rsidRPr="00D24DE4" w:rsidRDefault="00F76DD7" w:rsidP="00F76DD7">
      <w:pPr>
        <w:pStyle w:val="Maintext"/>
        <w:spacing w:after="0"/>
        <w:rPr>
          <w:sz w:val="22"/>
          <w:szCs w:val="22"/>
          <w:lang w:val="fr-FR"/>
        </w:rPr>
      </w:pPr>
      <w:r w:rsidRPr="00D24DE4">
        <w:rPr>
          <w:b/>
          <w:sz w:val="22"/>
          <w:szCs w:val="22"/>
          <w:lang w:val="fr-FR"/>
        </w:rPr>
        <w:t xml:space="preserve">Prière : </w:t>
      </w:r>
      <w:r w:rsidRPr="00D24DE4">
        <w:rPr>
          <w:sz w:val="22"/>
          <w:szCs w:val="22"/>
          <w:lang w:val="fr-FR"/>
        </w:rPr>
        <w:t>« Seigneur, nous aussi, nous avons été têtus et infidèles</w:t>
      </w:r>
      <w:r w:rsidR="00D24DE4" w:rsidRPr="00D24DE4">
        <w:rPr>
          <w:sz w:val="22"/>
          <w:szCs w:val="22"/>
          <w:lang w:val="fr-FR"/>
        </w:rPr>
        <w:t>, tout comme le peuple d</w:t>
      </w:r>
      <w:r w:rsidRPr="00D24DE4">
        <w:rPr>
          <w:sz w:val="22"/>
          <w:szCs w:val="22"/>
          <w:lang w:val="fr-FR"/>
        </w:rPr>
        <w:t>’Israël. Nous te félicitons de ce que tu nous entends toujours alors que nous nous repentons. Tu nous bénis très bien lorsque nous te célébrons ensemble. »</w:t>
      </w:r>
    </w:p>
    <w:sectPr w:rsidR="00F76DD7" w:rsidRPr="00D24DE4" w:rsidSect="00D24DE4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C2" w:rsidRDefault="007669C2">
      <w:r>
        <w:separator/>
      </w:r>
    </w:p>
  </w:endnote>
  <w:endnote w:type="continuationSeparator" w:id="0">
    <w:p w:rsidR="007669C2" w:rsidRDefault="0076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D7" w:rsidRPr="00D24DE4" w:rsidRDefault="00F76DD7" w:rsidP="00F76DD7">
    <w:pPr>
      <w:pStyle w:val="Header"/>
      <w:rPr>
        <w:b w:val="0"/>
        <w:bCs/>
        <w:lang w:val="fr-CA"/>
      </w:rPr>
    </w:pPr>
    <w:r w:rsidRPr="00D24DE4">
      <w:rPr>
        <w:b w:val="0"/>
        <w:bCs/>
        <w:lang w:val="fr-CA"/>
      </w:rPr>
      <w:t>Téléécharger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C2" w:rsidRDefault="007669C2">
      <w:r>
        <w:separator/>
      </w:r>
    </w:p>
  </w:footnote>
  <w:footnote w:type="continuationSeparator" w:id="0">
    <w:p w:rsidR="007669C2" w:rsidRDefault="0076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DD7" w:rsidRPr="00D24DE4" w:rsidRDefault="00F76DD7" w:rsidP="00F76DD7">
    <w:pPr>
      <w:pStyle w:val="Header"/>
      <w:rPr>
        <w:b w:val="0"/>
        <w:bCs/>
        <w:lang w:val="fr-FR"/>
      </w:rPr>
    </w:pPr>
    <w:r w:rsidRPr="00D24DE4">
      <w:rPr>
        <w:b w:val="0"/>
        <w:bCs/>
        <w:lang w:val="fr-FR"/>
      </w:rPr>
      <w:t xml:space="preserve">Paul-Timothée </w:t>
    </w:r>
    <w:r w:rsidRPr="00D24DE4">
      <w:rPr>
        <w:rFonts w:cs="Arial"/>
        <w:b w:val="0"/>
        <w:bCs/>
        <w:lang w:val="fr-FR"/>
      </w:rPr>
      <w:t>—</w:t>
    </w:r>
    <w:r w:rsidRPr="00D24DE4">
      <w:rPr>
        <w:b w:val="0"/>
        <w:bCs/>
        <w:lang w:val="fr-FR"/>
      </w:rPr>
      <w:t xml:space="preserve"> Étude pour enfants — Organiser, nº 83 — Page </w:t>
    </w:r>
    <w:r w:rsidRPr="00D24DE4">
      <w:rPr>
        <w:b w:val="0"/>
        <w:bCs/>
        <w:lang w:val="fr-FR"/>
      </w:rPr>
      <w:fldChar w:fldCharType="begin"/>
    </w:r>
    <w:r w:rsidRPr="00D24DE4">
      <w:rPr>
        <w:b w:val="0"/>
        <w:bCs/>
        <w:lang w:val="fr-FR"/>
      </w:rPr>
      <w:instrText xml:space="preserve"> PAGE </w:instrText>
    </w:r>
    <w:r w:rsidRPr="00D24DE4">
      <w:rPr>
        <w:b w:val="0"/>
        <w:bCs/>
        <w:lang w:val="fr-FR"/>
      </w:rPr>
      <w:fldChar w:fldCharType="separate"/>
    </w:r>
    <w:r w:rsidR="00D24DE4">
      <w:rPr>
        <w:b w:val="0"/>
        <w:bCs/>
        <w:noProof/>
        <w:lang w:val="fr-FR"/>
      </w:rPr>
      <w:t>4</w:t>
    </w:r>
    <w:r w:rsidRPr="00D24DE4">
      <w:rPr>
        <w:b w:val="0"/>
        <w:bCs/>
        <w:lang w:val="fr-FR"/>
      </w:rPr>
      <w:fldChar w:fldCharType="end"/>
    </w:r>
    <w:r w:rsidRPr="00D24DE4">
      <w:rPr>
        <w:b w:val="0"/>
        <w:bCs/>
        <w:lang w:val="fr-FR"/>
      </w:rPr>
      <w:t xml:space="preserve"> sur </w:t>
    </w:r>
    <w:r w:rsidRPr="00D24DE4">
      <w:rPr>
        <w:b w:val="0"/>
        <w:bCs/>
        <w:lang w:val="fr-FR"/>
      </w:rPr>
      <w:fldChar w:fldCharType="begin"/>
    </w:r>
    <w:r w:rsidRPr="00D24DE4">
      <w:rPr>
        <w:b w:val="0"/>
        <w:bCs/>
        <w:lang w:val="fr-FR"/>
      </w:rPr>
      <w:instrText xml:space="preserve"> NUMPAGES </w:instrText>
    </w:r>
    <w:r w:rsidRPr="00D24DE4">
      <w:rPr>
        <w:b w:val="0"/>
        <w:bCs/>
        <w:lang w:val="fr-FR"/>
      </w:rPr>
      <w:fldChar w:fldCharType="separate"/>
    </w:r>
    <w:r w:rsidR="00D24DE4">
      <w:rPr>
        <w:b w:val="0"/>
        <w:bCs/>
        <w:noProof/>
        <w:lang w:val="fr-FR"/>
      </w:rPr>
      <w:t>4</w:t>
    </w:r>
    <w:r w:rsidRPr="00D24DE4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3ABA48FA"/>
    <w:lvl w:ilvl="0" w:tplc="FB46657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7669C2"/>
    <w:rsid w:val="00D24DE4"/>
    <w:rsid w:val="00F76DD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D24DE4"/>
    <w:pPr>
      <w:keepNext/>
      <w:spacing w:before="120"/>
      <w:jc w:val="center"/>
      <w:outlineLvl w:val="0"/>
    </w:pPr>
    <w:rPr>
      <w:rFonts w:asciiTheme="minorBidi" w:hAnsiTheme="minorBidi" w:cstheme="minorBidi"/>
      <w:b/>
      <w:bCs/>
      <w:color w:val="000000"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D31526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861C62"/>
    <w:pPr>
      <w:numPr>
        <w:numId w:val="2"/>
      </w:numPr>
      <w:spacing w:before="60" w:after="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character" w:customStyle="1" w:styleId="MaintextChar">
    <w:name w:val="Main text Char"/>
    <w:basedOn w:val="DefaultParagraphFont"/>
    <w:link w:val="Maintext"/>
    <w:rsid w:val="004F0C07"/>
    <w:rPr>
      <w:sz w:val="24"/>
      <w:lang w:val="en-GB" w:eastAsia="en-US" w:bidi="ar-SA"/>
    </w:rPr>
  </w:style>
  <w:style w:type="table" w:styleId="TableGrid">
    <w:name w:val="Table Grid"/>
    <w:basedOn w:val="TableNormal"/>
    <w:rsid w:val="00BF1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AA1BE2"/>
    <w:rPr>
      <w:sz w:val="24"/>
    </w:rPr>
  </w:style>
  <w:style w:type="paragraph" w:styleId="Heading1">
    <w:name w:val="heading 1"/>
    <w:basedOn w:val="Normal"/>
    <w:next w:val="Normal"/>
    <w:autoRedefine/>
    <w:qFormat/>
    <w:rsid w:val="00D24DE4"/>
    <w:pPr>
      <w:keepNext/>
      <w:spacing w:before="120"/>
      <w:jc w:val="center"/>
      <w:outlineLvl w:val="0"/>
    </w:pPr>
    <w:rPr>
      <w:rFonts w:asciiTheme="minorBidi" w:hAnsiTheme="minorBidi" w:cstheme="minorBidi"/>
      <w:b/>
      <w:bCs/>
      <w:color w:val="000000"/>
      <w:kern w:val="32"/>
      <w:sz w:val="28"/>
      <w:szCs w:val="32"/>
      <w:lang w:val="fr-FR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14CF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rsid w:val="00D31526"/>
    <w:pPr>
      <w:spacing w:before="120"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861C62"/>
    <w:pPr>
      <w:numPr>
        <w:numId w:val="2"/>
      </w:numPr>
      <w:spacing w:before="60" w:after="0"/>
    </w:pPr>
  </w:style>
  <w:style w:type="paragraph" w:styleId="BodyText2">
    <w:name w:val="Body Text 2"/>
    <w:basedOn w:val="Normal"/>
    <w:rsid w:val="00851FED"/>
    <w:pPr>
      <w:keepNext/>
      <w:keepLines/>
      <w:widowControl w:val="0"/>
    </w:pPr>
    <w:rPr>
      <w:snapToGrid w:val="0"/>
      <w:color w:val="0000FF"/>
    </w:rPr>
  </w:style>
  <w:style w:type="paragraph" w:customStyle="1" w:styleId="Image">
    <w:name w:val="Image"/>
    <w:basedOn w:val="Normal"/>
    <w:autoRedefine/>
    <w:rsid w:val="00851FED"/>
    <w:pPr>
      <w:spacing w:before="120" w:after="120"/>
      <w:jc w:val="center"/>
    </w:pPr>
  </w:style>
  <w:style w:type="character" w:customStyle="1" w:styleId="MaintextChar">
    <w:name w:val="Main text Char"/>
    <w:basedOn w:val="DefaultParagraphFont"/>
    <w:link w:val="Maintext"/>
    <w:rsid w:val="004F0C07"/>
    <w:rPr>
      <w:sz w:val="24"/>
      <w:lang w:val="en-GB" w:eastAsia="en-US" w:bidi="ar-SA"/>
    </w:rPr>
  </w:style>
  <w:style w:type="table" w:styleId="TableGrid">
    <w:name w:val="Table Grid"/>
    <w:basedOn w:val="TableNormal"/>
    <w:rsid w:val="00BF1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5539</CharactersWithSpaces>
  <SharedDoc>false</SharedDoc>
  <HLinks>
    <vt:vector size="6" baseType="variant">
      <vt:variant>
        <vt:i4>65560</vt:i4>
      </vt:variant>
      <vt:variant>
        <vt:i4>2523</vt:i4>
      </vt:variant>
      <vt:variant>
        <vt:i4>1025</vt:i4>
      </vt:variant>
      <vt:variant>
        <vt:i4>1</vt:i4>
      </vt:variant>
      <vt:variant>
        <vt:lpwstr>hezekiah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2</cp:revision>
  <cp:lastPrinted>2004-12-27T19:28:00Z</cp:lastPrinted>
  <dcterms:created xsi:type="dcterms:W3CDTF">2012-02-10T00:15:00Z</dcterms:created>
  <dcterms:modified xsi:type="dcterms:W3CDTF">2012-02-10T00:15:00Z</dcterms:modified>
</cp:coreProperties>
</file>