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D1" w:rsidRPr="0095350C" w:rsidRDefault="007772D1" w:rsidP="007772D1">
      <w:pPr>
        <w:pStyle w:val="Heading1"/>
        <w:spacing w:before="120" w:after="0"/>
        <w:rPr>
          <w:lang w:val="fr-FR"/>
        </w:rPr>
      </w:pPr>
      <w:r w:rsidRPr="0095350C">
        <w:rPr>
          <w:lang w:val="fr-FR"/>
        </w:rPr>
        <w:t>Tout comme les Corinthiens, votre congrégation</w:t>
      </w:r>
      <w:r w:rsidR="001D284C">
        <w:rPr>
          <w:lang w:val="fr-FR"/>
        </w:rPr>
        <w:br/>
      </w:r>
      <w:r w:rsidRPr="0095350C">
        <w:rPr>
          <w:lang w:val="fr-FR"/>
        </w:rPr>
        <w:t>a des dons de l</w:t>
      </w:r>
      <w:r w:rsidR="00C578C9">
        <w:rPr>
          <w:lang w:val="fr-FR"/>
        </w:rPr>
        <w:t>’</w:t>
      </w:r>
      <w:r w:rsidRPr="0095350C">
        <w:rPr>
          <w:lang w:val="fr-FR"/>
        </w:rPr>
        <w:t>Esprit</w:t>
      </w:r>
    </w:p>
    <w:p w:rsidR="007772D1" w:rsidRPr="0095350C" w:rsidRDefault="001D284C" w:rsidP="007772D1">
      <w:pPr>
        <w:pStyle w:val="Heading2"/>
        <w:spacing w:after="120"/>
        <w:rPr>
          <w:lang w:val="fr-FR"/>
        </w:rPr>
      </w:pPr>
      <w:r>
        <w:rPr>
          <w:lang w:val="fr-FR"/>
        </w:rPr>
        <w:t>Que</w:t>
      </w:r>
      <w:r w:rsidR="007772D1" w:rsidRPr="0095350C">
        <w:rPr>
          <w:lang w:val="fr-FR"/>
        </w:rPr>
        <w:t xml:space="preserve"> tous les croyants </w:t>
      </w:r>
      <w:r>
        <w:rPr>
          <w:lang w:val="fr-FR"/>
        </w:rPr>
        <w:t xml:space="preserve">se </w:t>
      </w:r>
      <w:r w:rsidR="007772D1" w:rsidRPr="0095350C">
        <w:rPr>
          <w:lang w:val="fr-FR"/>
        </w:rPr>
        <w:t>serv</w:t>
      </w:r>
      <w:r>
        <w:rPr>
          <w:lang w:val="fr-FR"/>
        </w:rPr>
        <w:t>ent</w:t>
      </w:r>
      <w:r w:rsidR="007772D1" w:rsidRPr="0095350C">
        <w:rPr>
          <w:lang w:val="fr-FR"/>
        </w:rPr>
        <w:t xml:space="preserve"> </w:t>
      </w:r>
      <w:r w:rsidR="007772D1">
        <w:rPr>
          <w:lang w:val="fr-FR"/>
        </w:rPr>
        <w:t xml:space="preserve">les uns les </w:t>
      </w:r>
      <w:r w:rsidR="007772D1" w:rsidRPr="0095350C">
        <w:rPr>
          <w:lang w:val="fr-FR"/>
        </w:rPr>
        <w:t xml:space="preserve">autres, </w:t>
      </w:r>
      <w:r>
        <w:rPr>
          <w:lang w:val="fr-FR"/>
        </w:rPr>
        <w:br/>
      </w:r>
      <w:r w:rsidR="007772D1" w:rsidRPr="0095350C">
        <w:rPr>
          <w:lang w:val="fr-FR"/>
        </w:rPr>
        <w:t>chacun par son don spécial de Dieu.</w:t>
      </w:r>
    </w:p>
    <w:p w:rsidR="007772D1" w:rsidRPr="0095350C" w:rsidRDefault="007772D1" w:rsidP="007772D1">
      <w:pPr>
        <w:spacing w:before="120"/>
        <w:jc w:val="center"/>
        <w:rPr>
          <w:lang w:val="fr-FR"/>
        </w:rPr>
      </w:pPr>
      <w:r w:rsidRPr="0095350C">
        <w:rPr>
          <w:rFonts w:ascii="Arial" w:hAnsi="Arial" w:cs="Arial"/>
          <w:sz w:val="20"/>
          <w:lang w:val="fr-FR"/>
        </w:rPr>
        <w:t>Ceux qui enseignent des enfants devraient lire l</w:t>
      </w:r>
      <w:r w:rsidR="00C578C9">
        <w:rPr>
          <w:rFonts w:ascii="Arial" w:hAnsi="Arial" w:cs="Arial"/>
          <w:sz w:val="20"/>
          <w:lang w:val="fr-FR"/>
        </w:rPr>
        <w:t>’</w:t>
      </w:r>
      <w:r w:rsidRPr="0095350C">
        <w:rPr>
          <w:rFonts w:ascii="Arial" w:hAnsi="Arial" w:cs="Arial"/>
          <w:sz w:val="20"/>
          <w:lang w:val="fr-FR"/>
        </w:rPr>
        <w:t>étude n</w:t>
      </w:r>
      <w:r w:rsidRPr="0095350C">
        <w:rPr>
          <w:rFonts w:ascii="Arial" w:hAnsi="Arial" w:cs="Arial"/>
          <w:sz w:val="20"/>
          <w:vertAlign w:val="superscript"/>
          <w:lang w:val="fr-FR"/>
        </w:rPr>
        <w:t>o</w:t>
      </w:r>
      <w:r w:rsidRPr="0095350C">
        <w:rPr>
          <w:rFonts w:ascii="Arial" w:hAnsi="Arial" w:cs="Arial"/>
          <w:sz w:val="20"/>
          <w:lang w:val="fr-FR"/>
        </w:rPr>
        <w:t xml:space="preserve"> 85 pour enfants.</w:t>
      </w:r>
    </w:p>
    <w:p w:rsidR="007772D1" w:rsidRPr="0095350C" w:rsidRDefault="007772D1" w:rsidP="007772D1">
      <w:pPr>
        <w:jc w:val="center"/>
        <w:rPr>
          <w:lang w:val="fr-FR"/>
        </w:rPr>
      </w:pPr>
    </w:p>
    <w:p w:rsidR="007772D1" w:rsidRPr="0095350C" w:rsidRDefault="00194B61" w:rsidP="007772D1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2400300" cy="1995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D1" w:rsidRPr="0095350C" w:rsidRDefault="007772D1" w:rsidP="007772D1">
      <w:pPr>
        <w:jc w:val="center"/>
        <w:rPr>
          <w:lang w:val="fr-FR"/>
        </w:rPr>
      </w:pPr>
    </w:p>
    <w:p w:rsidR="007772D1" w:rsidRPr="009527BF" w:rsidRDefault="007772D1" w:rsidP="007772D1">
      <w:pPr>
        <w:pStyle w:val="Heading3"/>
        <w:spacing w:before="18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Préparez-vous par la prière et la Parole de Dieu pour mobiliser</w:t>
      </w:r>
      <w:r w:rsidR="00F7791B" w:rsidRPr="009527BF">
        <w:rPr>
          <w:sz w:val="22"/>
          <w:szCs w:val="22"/>
          <w:lang w:val="fr-FR"/>
        </w:rPr>
        <w:br/>
      </w:r>
      <w:r w:rsidRPr="009527BF">
        <w:rPr>
          <w:sz w:val="22"/>
          <w:szCs w:val="22"/>
          <w:lang w:val="fr-FR"/>
        </w:rPr>
        <w:t>votre congrégation pour servir avec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</w:t>
      </w:r>
      <w:r w:rsidR="009527BF">
        <w:rPr>
          <w:sz w:val="22"/>
          <w:szCs w:val="22"/>
          <w:lang w:val="fr-FR"/>
        </w:rPr>
        <w:t>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Choisissez des activités adaptées aux besoins courants et aux coutumes locales.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Prière</w:t>
      </w:r>
      <w:r w:rsidRPr="009527BF">
        <w:rPr>
          <w:sz w:val="22"/>
          <w:szCs w:val="22"/>
          <w:lang w:val="fr-FR"/>
        </w:rPr>
        <w:t>: « Seigneur Jésus, veuille faire connaître à tous les membres de nos congrégations et cellules quelle est la puissance que tu as mis</w:t>
      </w:r>
      <w:r w:rsidR="009527BF">
        <w:rPr>
          <w:sz w:val="22"/>
          <w:szCs w:val="22"/>
          <w:lang w:val="fr-FR"/>
        </w:rPr>
        <w:t>e</w:t>
      </w:r>
      <w:r w:rsidRPr="009527BF">
        <w:rPr>
          <w:sz w:val="22"/>
          <w:szCs w:val="22"/>
          <w:lang w:val="fr-FR"/>
        </w:rPr>
        <w:t xml:space="preserve"> en eux pour te servir et pour servir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autres,</w:t>
      </w:r>
      <w:r w:rsidR="00F7791B" w:rsidRPr="009527BF">
        <w:rPr>
          <w:sz w:val="22"/>
          <w:szCs w:val="22"/>
          <w:lang w:val="fr-FR"/>
        </w:rPr>
        <w:t xml:space="preserve"> </w:t>
      </w:r>
      <w:r w:rsidRPr="009527BF">
        <w:rPr>
          <w:sz w:val="22"/>
          <w:szCs w:val="22"/>
          <w:lang w:val="fr-FR"/>
        </w:rPr>
        <w:t xml:space="preserve">avec </w:t>
      </w:r>
      <w:r w:rsidR="00F7791B" w:rsidRPr="009527BF">
        <w:rPr>
          <w:sz w:val="22"/>
          <w:szCs w:val="22"/>
          <w:lang w:val="fr-FR"/>
        </w:rPr>
        <w:t>joie</w:t>
      </w:r>
      <w:r w:rsidRPr="009527BF">
        <w:rPr>
          <w:sz w:val="22"/>
          <w:szCs w:val="22"/>
          <w:lang w:val="fr-FR"/>
        </w:rPr>
        <w:t>. »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Trouvez en Romans 12:4 à 8</w:t>
      </w:r>
      <w:r w:rsidRPr="009527BF">
        <w:rPr>
          <w:sz w:val="22"/>
          <w:szCs w:val="22"/>
          <w:lang w:val="fr-FR"/>
        </w:rPr>
        <w:t>:</w:t>
      </w:r>
    </w:p>
    <w:p w:rsidR="007772D1" w:rsidRPr="009527BF" w:rsidRDefault="007772D1" w:rsidP="009527BF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Qui devrai</w:t>
      </w:r>
      <w:r w:rsidR="00F7791B" w:rsidRPr="009527BF">
        <w:rPr>
          <w:sz w:val="22"/>
          <w:szCs w:val="22"/>
          <w:lang w:val="fr-FR"/>
        </w:rPr>
        <w:t>en</w:t>
      </w:r>
      <w:r w:rsidRPr="009527BF">
        <w:rPr>
          <w:sz w:val="22"/>
          <w:szCs w:val="22"/>
          <w:lang w:val="fr-FR"/>
        </w:rPr>
        <w:t>t tirer bénéfice des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autres croyants. </w:t>
      </w:r>
      <w:r w:rsidRPr="009527BF">
        <w:rPr>
          <w:i/>
          <w:iCs/>
          <w:sz w:val="22"/>
          <w:szCs w:val="22"/>
          <w:lang w:val="fr-FR"/>
        </w:rPr>
        <w:t>[5]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Comment Dieu décide lesquels dons à</w:t>
      </w:r>
      <w:r w:rsidR="00F7791B" w:rsidRPr="009527BF">
        <w:rPr>
          <w:sz w:val="22"/>
          <w:szCs w:val="22"/>
          <w:lang w:val="fr-FR"/>
        </w:rPr>
        <w:t xml:space="preserve"> </w:t>
      </w:r>
      <w:r w:rsidRPr="009527BF">
        <w:rPr>
          <w:sz w:val="22"/>
          <w:szCs w:val="22"/>
          <w:lang w:val="fr-FR"/>
        </w:rPr>
        <w:t xml:space="preserve">donner à tel croyant. </w:t>
      </w:r>
      <w:r w:rsidRPr="009527BF">
        <w:rPr>
          <w:i/>
          <w:iCs/>
          <w:sz w:val="22"/>
          <w:szCs w:val="22"/>
          <w:lang w:val="fr-FR"/>
        </w:rPr>
        <w:t>[6]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Quels sont deux genres de dons parlants. </w:t>
      </w:r>
      <w:r w:rsidRPr="009527BF">
        <w:rPr>
          <w:i/>
          <w:iCs/>
          <w:sz w:val="22"/>
          <w:szCs w:val="22"/>
          <w:lang w:val="fr-FR"/>
        </w:rPr>
        <w:t>[6 et 7]</w:t>
      </w:r>
      <w:r w:rsidRPr="009527BF">
        <w:rPr>
          <w:sz w:val="22"/>
          <w:szCs w:val="22"/>
          <w:lang w:val="fr-FR"/>
        </w:rPr>
        <w:t>.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Quels sont trois genres de dons servants. </w:t>
      </w:r>
      <w:r w:rsidRPr="009527BF">
        <w:rPr>
          <w:i/>
          <w:iCs/>
          <w:sz w:val="22"/>
          <w:szCs w:val="22"/>
          <w:lang w:val="fr-FR"/>
        </w:rPr>
        <w:t>[7 et 8]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lastRenderedPageBreak/>
        <w:t>Trouvez en 1 Corinthiens</w:t>
      </w:r>
      <w:r w:rsidRPr="009527BF">
        <w:rPr>
          <w:sz w:val="22"/>
          <w:szCs w:val="22"/>
          <w:lang w:val="fr-FR"/>
        </w:rPr>
        <w:t xml:space="preserve"> </w:t>
      </w:r>
      <w:r w:rsidRPr="009527BF">
        <w:rPr>
          <w:b/>
          <w:bCs/>
          <w:sz w:val="22"/>
          <w:szCs w:val="22"/>
          <w:lang w:val="fr-FR"/>
        </w:rPr>
        <w:t xml:space="preserve">chapitre 12 </w:t>
      </w:r>
      <w:r w:rsidRPr="009527BF">
        <w:rPr>
          <w:sz w:val="22"/>
          <w:szCs w:val="22"/>
          <w:lang w:val="fr-FR"/>
        </w:rPr>
        <w:t>comment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Saint de Dieu donne des capacités puissantes à tous les croyants pour qu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ils puissent se servir les uns les autres.</w:t>
      </w:r>
    </w:p>
    <w:p w:rsidR="007772D1" w:rsidRPr="009527BF" w:rsidRDefault="007772D1" w:rsidP="009527BF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Qui est-ce qui </w:t>
      </w:r>
      <w:proofErr w:type="spellStart"/>
      <w:r w:rsidR="009527BF">
        <w:rPr>
          <w:sz w:val="22"/>
          <w:szCs w:val="22"/>
          <w:lang w:val="fr-FR"/>
        </w:rPr>
        <w:t>distirbue</w:t>
      </w:r>
      <w:proofErr w:type="spellEnd"/>
      <w:r w:rsidRPr="009527BF">
        <w:rPr>
          <w:sz w:val="22"/>
          <w:szCs w:val="22"/>
          <w:lang w:val="fr-FR"/>
        </w:rPr>
        <w:t xml:space="preserve"> </w:t>
      </w:r>
      <w:r w:rsidR="00F7791B" w:rsidRPr="009527BF">
        <w:rPr>
          <w:sz w:val="22"/>
          <w:szCs w:val="22"/>
          <w:lang w:val="fr-FR"/>
        </w:rPr>
        <w:t>l</w:t>
      </w:r>
      <w:r w:rsidRPr="009527BF">
        <w:rPr>
          <w:sz w:val="22"/>
          <w:szCs w:val="22"/>
          <w:lang w:val="fr-FR"/>
        </w:rPr>
        <w:t>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Esprit, </w:t>
      </w:r>
      <w:r w:rsidR="00F7791B" w:rsidRPr="009527BF">
        <w:rPr>
          <w:sz w:val="22"/>
          <w:szCs w:val="22"/>
          <w:lang w:val="fr-FR"/>
        </w:rPr>
        <w:t>l</w:t>
      </w:r>
      <w:r w:rsidRPr="009527BF">
        <w:rPr>
          <w:sz w:val="22"/>
          <w:szCs w:val="22"/>
          <w:lang w:val="fr-FR"/>
        </w:rPr>
        <w:t>es ministères</w:t>
      </w:r>
      <w:r w:rsidR="00F7791B" w:rsidRPr="009527BF">
        <w:rPr>
          <w:sz w:val="22"/>
          <w:szCs w:val="22"/>
          <w:lang w:val="fr-FR"/>
        </w:rPr>
        <w:t xml:space="preserve"> </w:t>
      </w:r>
      <w:r w:rsidRPr="009527BF">
        <w:rPr>
          <w:sz w:val="22"/>
          <w:szCs w:val="22"/>
          <w:lang w:val="fr-FR"/>
        </w:rPr>
        <w:t xml:space="preserve">et </w:t>
      </w:r>
      <w:r w:rsidR="00F7791B" w:rsidRPr="009527BF">
        <w:rPr>
          <w:sz w:val="22"/>
          <w:szCs w:val="22"/>
          <w:lang w:val="fr-FR"/>
        </w:rPr>
        <w:t>l</w:t>
      </w:r>
      <w:r w:rsidRPr="009527BF">
        <w:rPr>
          <w:sz w:val="22"/>
          <w:szCs w:val="22"/>
          <w:lang w:val="fr-FR"/>
        </w:rPr>
        <w:t>es opérations ?</w:t>
      </w:r>
      <w:r w:rsidR="009527BF">
        <w:rPr>
          <w:sz w:val="22"/>
          <w:szCs w:val="22"/>
          <w:lang w:val="fr-FR"/>
        </w:rPr>
        <w:t xml:space="preserve"> </w:t>
      </w:r>
      <w:r w:rsidRPr="009527BF">
        <w:rPr>
          <w:i/>
          <w:iCs/>
          <w:sz w:val="22"/>
          <w:szCs w:val="22"/>
          <w:lang w:val="fr-FR"/>
        </w:rPr>
        <w:t>[Verset</w:t>
      </w:r>
      <w:r w:rsidR="009527BF">
        <w:rPr>
          <w:i/>
          <w:iCs/>
          <w:sz w:val="22"/>
          <w:szCs w:val="22"/>
          <w:lang w:val="fr-FR"/>
        </w:rPr>
        <w:t>s</w:t>
      </w:r>
      <w:r w:rsidRPr="009527BF">
        <w:rPr>
          <w:i/>
          <w:iCs/>
          <w:sz w:val="22"/>
          <w:szCs w:val="22"/>
          <w:lang w:val="fr-FR"/>
        </w:rPr>
        <w:t xml:space="preserve"> 3</w:t>
      </w:r>
      <w:r w:rsidR="00F7791B" w:rsidRPr="009527BF">
        <w:rPr>
          <w:i/>
          <w:iCs/>
          <w:sz w:val="22"/>
          <w:szCs w:val="22"/>
          <w:lang w:val="fr-FR"/>
        </w:rPr>
        <w:t xml:space="preserve"> à </w:t>
      </w:r>
      <w:r w:rsidRPr="009527BF">
        <w:rPr>
          <w:i/>
          <w:iCs/>
          <w:sz w:val="22"/>
          <w:szCs w:val="22"/>
          <w:lang w:val="fr-FR"/>
        </w:rPr>
        <w:t>6]</w:t>
      </w:r>
    </w:p>
    <w:p w:rsidR="007772D1" w:rsidRPr="009527BF" w:rsidRDefault="007772D1" w:rsidP="009527BF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Lesquels croyants reçoivent </w:t>
      </w:r>
      <w:r w:rsidR="009527BF">
        <w:rPr>
          <w:sz w:val="22"/>
          <w:szCs w:val="22"/>
          <w:lang w:val="fr-FR"/>
        </w:rPr>
        <w:t>un</w:t>
      </w:r>
      <w:r w:rsidRPr="009527BF">
        <w:rPr>
          <w:sz w:val="22"/>
          <w:szCs w:val="22"/>
          <w:lang w:val="fr-FR"/>
        </w:rPr>
        <w:t xml:space="preserve"> don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 ? </w:t>
      </w:r>
      <w:r w:rsidRPr="009527BF">
        <w:rPr>
          <w:i/>
          <w:iCs/>
          <w:sz w:val="22"/>
          <w:szCs w:val="22"/>
          <w:lang w:val="fr-FR"/>
        </w:rPr>
        <w:t>[7 et 11]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Dans quel but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 Saint donne-t-il ses dons ? </w:t>
      </w:r>
      <w:r w:rsidRPr="009527BF">
        <w:rPr>
          <w:i/>
          <w:iCs/>
          <w:sz w:val="22"/>
          <w:szCs w:val="22"/>
          <w:lang w:val="fr-FR"/>
        </w:rPr>
        <w:t>[7]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Qui est-ce qui décide le</w:t>
      </w:r>
      <w:r w:rsidR="00C578C9" w:rsidRPr="009527BF">
        <w:rPr>
          <w:sz w:val="22"/>
          <w:szCs w:val="22"/>
          <w:lang w:val="fr-FR"/>
        </w:rPr>
        <w:t>s</w:t>
      </w:r>
      <w:r w:rsidRPr="009527BF">
        <w:rPr>
          <w:sz w:val="22"/>
          <w:szCs w:val="22"/>
          <w:lang w:val="fr-FR"/>
        </w:rPr>
        <w:t>quel</w:t>
      </w:r>
      <w:r w:rsidR="00C578C9" w:rsidRPr="009527BF">
        <w:rPr>
          <w:sz w:val="22"/>
          <w:szCs w:val="22"/>
          <w:lang w:val="fr-FR"/>
        </w:rPr>
        <w:t>s</w:t>
      </w:r>
      <w:r w:rsidRPr="009527BF">
        <w:rPr>
          <w:sz w:val="22"/>
          <w:szCs w:val="22"/>
          <w:lang w:val="fr-FR"/>
        </w:rPr>
        <w:t xml:space="preserve"> don</w:t>
      </w:r>
      <w:r w:rsidR="00C578C9" w:rsidRPr="009527BF">
        <w:rPr>
          <w:sz w:val="22"/>
          <w:szCs w:val="22"/>
          <w:lang w:val="fr-FR"/>
        </w:rPr>
        <w:t>s</w:t>
      </w:r>
      <w:r w:rsidRPr="009527BF">
        <w:rPr>
          <w:sz w:val="22"/>
          <w:szCs w:val="22"/>
          <w:lang w:val="fr-FR"/>
        </w:rPr>
        <w:t xml:space="preserve"> un croyant recevra ? </w:t>
      </w:r>
      <w:r w:rsidRPr="009527BF">
        <w:rPr>
          <w:i/>
          <w:iCs/>
          <w:sz w:val="22"/>
          <w:szCs w:val="22"/>
          <w:lang w:val="fr-FR"/>
        </w:rPr>
        <w:t>[11]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Lesquels croyants en Christ ont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 Saint de Dieu ? </w:t>
      </w:r>
      <w:r w:rsidRPr="009527BF">
        <w:rPr>
          <w:i/>
          <w:iCs/>
          <w:sz w:val="22"/>
          <w:szCs w:val="22"/>
          <w:lang w:val="fr-FR"/>
        </w:rPr>
        <w:t>[12 et 13]</w:t>
      </w:r>
      <w:r w:rsidRPr="009527BF">
        <w:rPr>
          <w:sz w:val="22"/>
          <w:szCs w:val="22"/>
          <w:lang w:val="fr-FR"/>
        </w:rPr>
        <w:t>.</w:t>
      </w:r>
    </w:p>
    <w:p w:rsidR="007772D1" w:rsidRPr="009527BF" w:rsidRDefault="007772D1" w:rsidP="009527BF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Y a-t-il un don particulier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que tous les chrétiens sont censé</w:t>
      </w:r>
      <w:r w:rsidR="00C578C9" w:rsidRPr="009527BF">
        <w:rPr>
          <w:sz w:val="22"/>
          <w:szCs w:val="22"/>
          <w:lang w:val="fr-FR"/>
        </w:rPr>
        <w:t>s</w:t>
      </w:r>
      <w:r w:rsidRPr="009527BF">
        <w:rPr>
          <w:sz w:val="22"/>
          <w:szCs w:val="22"/>
          <w:lang w:val="fr-FR"/>
        </w:rPr>
        <w:t xml:space="preserve"> </w:t>
      </w:r>
      <w:r w:rsidR="00C578C9" w:rsidRPr="009527BF">
        <w:rPr>
          <w:sz w:val="22"/>
          <w:szCs w:val="22"/>
          <w:lang w:val="fr-FR"/>
        </w:rPr>
        <w:t>recevoir</w:t>
      </w:r>
      <w:r w:rsidRPr="009527BF">
        <w:rPr>
          <w:sz w:val="22"/>
          <w:szCs w:val="22"/>
          <w:lang w:val="fr-FR"/>
        </w:rPr>
        <w:t xml:space="preserve"> ? </w:t>
      </w:r>
      <w:r w:rsidR="00C578C9" w:rsidRPr="009527BF">
        <w:rPr>
          <w:i/>
          <w:iCs/>
          <w:sz w:val="22"/>
          <w:szCs w:val="22"/>
          <w:lang w:val="fr-FR"/>
        </w:rPr>
        <w:t xml:space="preserve">[27 à </w:t>
      </w:r>
      <w:r w:rsidRPr="009527BF">
        <w:rPr>
          <w:i/>
          <w:iCs/>
          <w:sz w:val="22"/>
          <w:szCs w:val="22"/>
          <w:lang w:val="fr-FR"/>
        </w:rPr>
        <w:t>30]</w:t>
      </w:r>
    </w:p>
    <w:p w:rsidR="007772D1" w:rsidRPr="009527BF" w:rsidRDefault="007772D1" w:rsidP="007772D1">
      <w:pPr>
        <w:pStyle w:val="Maintext"/>
        <w:rPr>
          <w:b/>
          <w:sz w:val="22"/>
          <w:szCs w:val="22"/>
          <w:lang w:val="fr-FR"/>
        </w:rPr>
      </w:pPr>
      <w:r w:rsidRPr="009527BF">
        <w:rPr>
          <w:b/>
          <w:sz w:val="22"/>
          <w:szCs w:val="22"/>
          <w:lang w:val="fr-FR"/>
        </w:rPr>
        <w:t>Trouvez en 1 Corinthiens 14:24 à 26 :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Des exemples de manières dont tout croyant pourrait servir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autres </w:t>
      </w:r>
      <w:r w:rsidR="00C578C9" w:rsidRPr="009527BF">
        <w:rPr>
          <w:sz w:val="22"/>
          <w:szCs w:val="22"/>
          <w:lang w:val="fr-FR"/>
        </w:rPr>
        <w:t>dans l</w:t>
      </w:r>
      <w:r w:rsidRPr="009527BF">
        <w:rPr>
          <w:sz w:val="22"/>
          <w:szCs w:val="22"/>
          <w:lang w:val="fr-FR"/>
        </w:rPr>
        <w:t>es réunions.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Que devrait être le but de tout croyant en employant ses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Trouvez en Éphésiens 4:10 à 16 :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Qui est-ce qui donne aux congrégations des personnes douées. </w:t>
      </w:r>
      <w:r w:rsidRPr="009527BF">
        <w:rPr>
          <w:i/>
          <w:iCs/>
          <w:sz w:val="22"/>
          <w:szCs w:val="22"/>
          <w:lang w:val="fr-FR"/>
        </w:rPr>
        <w:t>[10 à 11]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Cinq genres de personnes douées que Dieu donne aux congrégations </w:t>
      </w:r>
      <w:r w:rsidRPr="009527BF">
        <w:rPr>
          <w:i/>
          <w:iCs/>
          <w:sz w:val="22"/>
          <w:szCs w:val="22"/>
          <w:lang w:val="fr-FR"/>
        </w:rPr>
        <w:t>[11]</w:t>
      </w:r>
    </w:p>
    <w:p w:rsidR="007772D1" w:rsidRPr="009527BF" w:rsidRDefault="007772D1" w:rsidP="009527BF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Ce que les personnes d</w:t>
      </w:r>
      <w:r w:rsidR="009527BF">
        <w:rPr>
          <w:sz w:val="22"/>
          <w:szCs w:val="22"/>
          <w:lang w:val="fr-FR"/>
        </w:rPr>
        <w:t>ouées devraient faire avec leur</w:t>
      </w:r>
      <w:r w:rsidRPr="009527BF">
        <w:rPr>
          <w:sz w:val="22"/>
          <w:szCs w:val="22"/>
          <w:lang w:val="fr-FR"/>
        </w:rPr>
        <w:t xml:space="preserve"> don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Esprit. </w:t>
      </w:r>
      <w:r w:rsidRPr="009527BF">
        <w:rPr>
          <w:i/>
          <w:iCs/>
          <w:sz w:val="22"/>
          <w:szCs w:val="22"/>
          <w:lang w:val="fr-FR"/>
        </w:rPr>
        <w:t>[12]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Le résultat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exercice des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 au sein des congrégations. </w:t>
      </w:r>
      <w:r w:rsidRPr="009527BF">
        <w:rPr>
          <w:i/>
          <w:iCs/>
          <w:sz w:val="22"/>
          <w:szCs w:val="22"/>
          <w:lang w:val="fr-FR"/>
        </w:rPr>
        <w:t>[13 à 16]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Trouvez en 1 Peter 4:7 à 11 :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attitude que</w:t>
      </w:r>
      <w:r w:rsidR="00C578C9" w:rsidRPr="009527BF">
        <w:rPr>
          <w:sz w:val="22"/>
          <w:szCs w:val="22"/>
          <w:lang w:val="fr-FR"/>
        </w:rPr>
        <w:t xml:space="preserve"> </w:t>
      </w:r>
      <w:r w:rsidRPr="009527BF">
        <w:rPr>
          <w:sz w:val="22"/>
          <w:szCs w:val="22"/>
          <w:lang w:val="fr-FR"/>
        </w:rPr>
        <w:t>les croyants devraient avoir les uns vis-à-vis les autres alors qu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ils emploient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Esprit. </w:t>
      </w:r>
      <w:r w:rsidRPr="009527BF">
        <w:rPr>
          <w:i/>
          <w:iCs/>
          <w:sz w:val="22"/>
          <w:szCs w:val="22"/>
          <w:lang w:val="fr-FR"/>
        </w:rPr>
        <w:t>[7 à 9]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Ce que les croyants devraient faire avec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Esprit. </w:t>
      </w:r>
      <w:r w:rsidRPr="009527BF">
        <w:rPr>
          <w:i/>
          <w:iCs/>
          <w:sz w:val="22"/>
          <w:szCs w:val="22"/>
          <w:lang w:val="fr-FR"/>
        </w:rPr>
        <w:t>[10]</w:t>
      </w:r>
      <w:r w:rsidRPr="009527BF">
        <w:rPr>
          <w:sz w:val="22"/>
          <w:szCs w:val="22"/>
          <w:lang w:val="fr-FR"/>
        </w:rPr>
        <w:t>.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Deux genres principaux de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Esprit. </w:t>
      </w:r>
      <w:r w:rsidRPr="009527BF">
        <w:rPr>
          <w:i/>
          <w:iCs/>
          <w:sz w:val="22"/>
          <w:szCs w:val="22"/>
          <w:lang w:val="fr-FR"/>
        </w:rPr>
        <w:t>[11]</w:t>
      </w:r>
    </w:p>
    <w:p w:rsidR="007772D1" w:rsidRPr="009527BF" w:rsidRDefault="007772D1" w:rsidP="009527BF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Où les personnes douées peuvent trouve</w:t>
      </w:r>
      <w:r w:rsidR="009527BF">
        <w:rPr>
          <w:sz w:val="22"/>
          <w:szCs w:val="22"/>
          <w:lang w:val="fr-FR"/>
        </w:rPr>
        <w:t>r</w:t>
      </w:r>
      <w:r w:rsidRPr="009527BF">
        <w:rPr>
          <w:sz w:val="22"/>
          <w:szCs w:val="22"/>
          <w:lang w:val="fr-FR"/>
        </w:rPr>
        <w:t xml:space="preserve"> la force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employer leurs dons. </w:t>
      </w:r>
      <w:r w:rsidRPr="009527BF">
        <w:rPr>
          <w:i/>
          <w:iCs/>
          <w:sz w:val="22"/>
          <w:szCs w:val="22"/>
          <w:lang w:val="fr-FR"/>
        </w:rPr>
        <w:t>[11]</w:t>
      </w:r>
    </w:p>
    <w:p w:rsidR="007772D1" w:rsidRPr="009527BF" w:rsidRDefault="007772D1" w:rsidP="007772D1">
      <w:pPr>
        <w:pStyle w:val="Maintextbullets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Qui est-ce que les croyants devraient glorifier en se servant de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Esprit. </w:t>
      </w:r>
      <w:r w:rsidRPr="009527BF">
        <w:rPr>
          <w:i/>
          <w:iCs/>
          <w:sz w:val="22"/>
          <w:szCs w:val="22"/>
          <w:lang w:val="fr-FR"/>
        </w:rPr>
        <w:t>[11]</w:t>
      </w:r>
    </w:p>
    <w:p w:rsidR="007772D1" w:rsidRPr="009527BF" w:rsidRDefault="007772D1" w:rsidP="009527BF">
      <w:pPr>
        <w:pStyle w:val="Maintext"/>
        <w:spacing w:after="240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lastRenderedPageBreak/>
        <w:t>Trouvez comment Barnabas</w:t>
      </w:r>
      <w:r w:rsidRPr="009527BF">
        <w:rPr>
          <w:sz w:val="22"/>
          <w:szCs w:val="22"/>
          <w:lang w:val="fr-FR"/>
        </w:rPr>
        <w:t xml:space="preserve"> a employé ses dons de donner</w:t>
      </w:r>
      <w:r w:rsidR="00C578C9" w:rsidRPr="009527BF">
        <w:rPr>
          <w:sz w:val="22"/>
          <w:szCs w:val="22"/>
          <w:lang w:val="fr-FR"/>
        </w:rPr>
        <w:t xml:space="preserve"> (</w:t>
      </w:r>
      <w:r w:rsidRPr="009527BF">
        <w:rPr>
          <w:sz w:val="22"/>
          <w:szCs w:val="22"/>
          <w:lang w:val="fr-FR"/>
        </w:rPr>
        <w:t>Actes 4:32 à 37</w:t>
      </w:r>
      <w:r w:rsidR="00C578C9" w:rsidRPr="009527BF">
        <w:rPr>
          <w:sz w:val="22"/>
          <w:szCs w:val="22"/>
          <w:lang w:val="fr-FR"/>
        </w:rPr>
        <w:t>)</w:t>
      </w:r>
      <w:r w:rsidRPr="009527BF">
        <w:rPr>
          <w:sz w:val="22"/>
          <w:szCs w:val="22"/>
          <w:lang w:val="fr-FR"/>
        </w:rPr>
        <w:t>,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encouragement (9:22 à 27), de foi (11:22 à 66),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enseignement (13:1), et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apôtre (13:2 à 4).</w:t>
      </w:r>
    </w:p>
    <w:p w:rsidR="007772D1" w:rsidRPr="009527BF" w:rsidRDefault="007772D1" w:rsidP="007772D1">
      <w:pPr>
        <w:pStyle w:val="Heading3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Projetez avec vos collègues vos activités </w:t>
      </w:r>
      <w:r w:rsidR="00C578C9" w:rsidRPr="009527BF">
        <w:rPr>
          <w:sz w:val="22"/>
          <w:szCs w:val="22"/>
          <w:lang w:val="fr-FR"/>
        </w:rPr>
        <w:t>de</w:t>
      </w:r>
      <w:r w:rsidRPr="009527BF">
        <w:rPr>
          <w:sz w:val="22"/>
          <w:szCs w:val="22"/>
          <w:lang w:val="fr-FR"/>
        </w:rPr>
        <w:t xml:space="preserve"> la semaine prochaine.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Revoyez</w:t>
      </w:r>
      <w:r w:rsidRPr="009527BF">
        <w:rPr>
          <w:sz w:val="22"/>
          <w:szCs w:val="22"/>
          <w:lang w:val="fr-FR"/>
        </w:rPr>
        <w:t xml:space="preserve"> ensemble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étude </w:t>
      </w:r>
      <w:r w:rsidR="00C578C9" w:rsidRPr="009527BF">
        <w:rPr>
          <w:sz w:val="22"/>
          <w:szCs w:val="22"/>
          <w:lang w:val="fr-FR"/>
        </w:rPr>
        <w:t xml:space="preserve">Paul-Timothée </w:t>
      </w:r>
      <w:r w:rsidRPr="009527BF">
        <w:rPr>
          <w:sz w:val="22"/>
          <w:szCs w:val="22"/>
          <w:lang w:val="fr-FR"/>
        </w:rPr>
        <w:t>n</w:t>
      </w:r>
      <w:r w:rsidRPr="009527BF">
        <w:rPr>
          <w:sz w:val="22"/>
          <w:szCs w:val="22"/>
          <w:vertAlign w:val="superscript"/>
          <w:lang w:val="fr-FR"/>
        </w:rPr>
        <w:t>o</w:t>
      </w:r>
      <w:r w:rsidRPr="009527BF">
        <w:rPr>
          <w:sz w:val="22"/>
          <w:szCs w:val="22"/>
          <w:lang w:val="fr-FR"/>
        </w:rPr>
        <w:t xml:space="preserve"> 86 « Mieux comprendre les dons de l</w:t>
      </w:r>
      <w:r w:rsidR="00C578C9" w:rsidRPr="009527BF">
        <w:rPr>
          <w:sz w:val="22"/>
          <w:szCs w:val="22"/>
          <w:lang w:val="fr-FR"/>
        </w:rPr>
        <w:t>’Esprit »</w:t>
      </w:r>
      <w:r w:rsidRPr="009527BF">
        <w:rPr>
          <w:sz w:val="22"/>
          <w:szCs w:val="22"/>
          <w:lang w:val="fr-FR"/>
        </w:rPr>
        <w:t xml:space="preserve"> pour voir ses descriptions des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Esprit. Projetez de passer en revue cette étude-là, ainsi que celle-ci, avec tous les bergers de petit groupe.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Discutez</w:t>
      </w:r>
      <w:r w:rsidRPr="009527BF">
        <w:rPr>
          <w:sz w:val="22"/>
          <w:szCs w:val="22"/>
          <w:lang w:val="fr-FR"/>
        </w:rPr>
        <w:t xml:space="preserve"> ensemble </w:t>
      </w:r>
      <w:r w:rsidR="00C578C9" w:rsidRPr="009527BF">
        <w:rPr>
          <w:sz w:val="22"/>
          <w:szCs w:val="22"/>
          <w:lang w:val="fr-FR"/>
        </w:rPr>
        <w:t>d</w:t>
      </w:r>
      <w:r w:rsidRPr="009527BF">
        <w:rPr>
          <w:sz w:val="22"/>
          <w:szCs w:val="22"/>
          <w:lang w:val="fr-FR"/>
        </w:rPr>
        <w:t>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de chaque membre du troupeau, si vous les connaissez.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Planifiez</w:t>
      </w:r>
      <w:r w:rsidRPr="009527BF">
        <w:rPr>
          <w:sz w:val="22"/>
          <w:szCs w:val="22"/>
          <w:lang w:val="fr-FR"/>
        </w:rPr>
        <w:t xml:space="preserve"> avec chaque berger de petit groupe pour le faire observer et écouter les membres de son groupe en vue de découvrir le don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de chacun.</w:t>
      </w:r>
    </w:p>
    <w:p w:rsidR="007772D1" w:rsidRPr="009527BF" w:rsidRDefault="007772D1" w:rsidP="007772D1">
      <w:pPr>
        <w:pStyle w:val="Maintext"/>
        <w:spacing w:after="24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Si un petit groupe </w:t>
      </w:r>
      <w:proofErr w:type="gramStart"/>
      <w:r w:rsidRPr="009527BF">
        <w:rPr>
          <w:sz w:val="22"/>
          <w:szCs w:val="22"/>
          <w:lang w:val="fr-FR"/>
        </w:rPr>
        <w:t>a</w:t>
      </w:r>
      <w:proofErr w:type="gramEnd"/>
      <w:r w:rsidRPr="009527BF">
        <w:rPr>
          <w:sz w:val="22"/>
          <w:szCs w:val="22"/>
          <w:lang w:val="fr-FR"/>
        </w:rPr>
        <w:t xml:space="preserve"> besoin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un don particulier et un autre groupe a ce don, alors </w:t>
      </w:r>
      <w:r w:rsidRPr="009527BF">
        <w:rPr>
          <w:b/>
          <w:bCs/>
          <w:sz w:val="22"/>
          <w:szCs w:val="22"/>
          <w:lang w:val="fr-FR"/>
        </w:rPr>
        <w:t>arrangez</w:t>
      </w:r>
      <w:r w:rsidRPr="009527BF">
        <w:rPr>
          <w:sz w:val="22"/>
          <w:szCs w:val="22"/>
          <w:lang w:val="fr-FR"/>
        </w:rPr>
        <w:t xml:space="preserve"> pour que la personne douée se joigne à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autre groupe pour un temps.</w:t>
      </w:r>
    </w:p>
    <w:p w:rsidR="007772D1" w:rsidRPr="009527BF" w:rsidRDefault="007772D1" w:rsidP="007772D1">
      <w:pPr>
        <w:pStyle w:val="Heading3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Planifiez avec vos collègues la prochaine réunion de culte.</w:t>
      </w:r>
    </w:p>
    <w:p w:rsidR="007772D1" w:rsidRPr="009527BF" w:rsidRDefault="00C578C9" w:rsidP="007772D1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Racontez</w:t>
      </w:r>
      <w:r w:rsidR="007772D1" w:rsidRPr="009527BF">
        <w:rPr>
          <w:sz w:val="22"/>
          <w:szCs w:val="22"/>
          <w:lang w:val="fr-FR"/>
        </w:rPr>
        <w:t xml:space="preserve"> ou dramatisez le ministère de Barnabas qui a employé bien ses plusieurs dons de l</w:t>
      </w:r>
      <w:r w:rsidRPr="009527BF">
        <w:rPr>
          <w:sz w:val="22"/>
          <w:szCs w:val="22"/>
          <w:lang w:val="fr-FR"/>
        </w:rPr>
        <w:t>’</w:t>
      </w:r>
      <w:r w:rsidR="007772D1" w:rsidRPr="009527BF">
        <w:rPr>
          <w:sz w:val="22"/>
          <w:szCs w:val="22"/>
          <w:lang w:val="fr-FR"/>
        </w:rPr>
        <w:t xml:space="preserve">Esprit, et </w:t>
      </w:r>
      <w:proofErr w:type="gramStart"/>
      <w:r w:rsidR="007772D1" w:rsidRPr="009527BF">
        <w:rPr>
          <w:sz w:val="22"/>
          <w:szCs w:val="22"/>
          <w:lang w:val="fr-FR"/>
        </w:rPr>
        <w:t>discutez</w:t>
      </w:r>
      <w:proofErr w:type="gramEnd"/>
      <w:r w:rsidR="007772D1" w:rsidRPr="009527BF">
        <w:rPr>
          <w:sz w:val="22"/>
          <w:szCs w:val="22"/>
          <w:lang w:val="fr-FR"/>
        </w:rPr>
        <w:t xml:space="preserve"> de pourquoi on a changé son nom (Actes 4:36).</w:t>
      </w:r>
    </w:p>
    <w:p w:rsidR="00C578C9" w:rsidRPr="009527BF" w:rsidRDefault="007772D1" w:rsidP="009527BF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Expliquez</w:t>
      </w:r>
      <w:r w:rsidRPr="009527BF">
        <w:rPr>
          <w:sz w:val="22"/>
          <w:szCs w:val="22"/>
          <w:lang w:val="fr-FR"/>
        </w:rPr>
        <w:t xml:space="preserve"> que c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est Dieu qui décide les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qu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un croyant reçoit, ainsi que par quel motif on devrait employer son don</w:t>
      </w:r>
      <w:r w:rsidR="009527BF">
        <w:rPr>
          <w:sz w:val="22"/>
          <w:szCs w:val="22"/>
          <w:lang w:val="fr-FR"/>
        </w:rPr>
        <w:t>. Expliquez en même temps</w:t>
      </w:r>
      <w:r w:rsidRPr="009527BF">
        <w:rPr>
          <w:sz w:val="22"/>
          <w:szCs w:val="22"/>
          <w:lang w:val="fr-FR"/>
        </w:rPr>
        <w:t xml:space="preserve"> les autres directives présentées dans la section 1 de cette étude.</w:t>
      </w:r>
    </w:p>
    <w:p w:rsidR="007772D1" w:rsidRPr="009527BF" w:rsidRDefault="007772D1" w:rsidP="009527BF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Posez les </w:t>
      </w:r>
      <w:r w:rsidRPr="009527BF">
        <w:rPr>
          <w:b/>
          <w:sz w:val="22"/>
          <w:szCs w:val="22"/>
          <w:lang w:val="fr-FR"/>
        </w:rPr>
        <w:t>questions</w:t>
      </w:r>
      <w:r w:rsidRPr="009527BF">
        <w:rPr>
          <w:sz w:val="22"/>
          <w:szCs w:val="22"/>
          <w:lang w:val="fr-FR"/>
        </w:rPr>
        <w:t xml:space="preserve"> listées ci-</w:t>
      </w:r>
      <w:r w:rsidR="009527BF">
        <w:rPr>
          <w:sz w:val="22"/>
          <w:szCs w:val="22"/>
          <w:lang w:val="fr-FR"/>
        </w:rPr>
        <w:t>dessus</w:t>
      </w:r>
      <w:r w:rsidRPr="009527BF">
        <w:rPr>
          <w:sz w:val="22"/>
          <w:szCs w:val="22"/>
          <w:lang w:val="fr-FR"/>
        </w:rPr>
        <w:t xml:space="preserve"> sur les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Invitez les croyants à rendre </w:t>
      </w:r>
      <w:r w:rsidRPr="009527BF">
        <w:rPr>
          <w:b/>
          <w:bCs/>
          <w:sz w:val="22"/>
          <w:szCs w:val="22"/>
          <w:lang w:val="fr-FR"/>
        </w:rPr>
        <w:t>témoignage</w:t>
      </w:r>
      <w:r w:rsidRPr="009527BF">
        <w:rPr>
          <w:sz w:val="22"/>
          <w:szCs w:val="22"/>
          <w:lang w:val="fr-FR"/>
        </w:rPr>
        <w:t xml:space="preserve"> au sujet</w:t>
      </w:r>
      <w:r w:rsidR="00C578C9" w:rsidRPr="009527BF">
        <w:rPr>
          <w:sz w:val="22"/>
          <w:szCs w:val="22"/>
          <w:lang w:val="fr-FR"/>
        </w:rPr>
        <w:t xml:space="preserve"> de la façon dont ils ont reçu une </w:t>
      </w:r>
      <w:r w:rsidRPr="009527BF">
        <w:rPr>
          <w:sz w:val="22"/>
          <w:szCs w:val="22"/>
          <w:lang w:val="fr-FR"/>
        </w:rPr>
        <w:t>aide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autres croyants qui ont employé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sagement dans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amour.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Li</w:t>
      </w:r>
      <w:r w:rsidR="00C578C9" w:rsidRPr="009527BF">
        <w:rPr>
          <w:sz w:val="22"/>
          <w:szCs w:val="22"/>
          <w:lang w:val="fr-FR"/>
        </w:rPr>
        <w:t>sez</w:t>
      </w:r>
      <w:r w:rsidRPr="009527BF">
        <w:rPr>
          <w:sz w:val="22"/>
          <w:szCs w:val="22"/>
          <w:lang w:val="fr-FR"/>
        </w:rPr>
        <w:t xml:space="preserve"> ensemble </w:t>
      </w:r>
      <w:r w:rsidRPr="009527BF">
        <w:rPr>
          <w:b/>
          <w:bCs/>
          <w:sz w:val="22"/>
          <w:szCs w:val="22"/>
          <w:lang w:val="fr-FR"/>
        </w:rPr>
        <w:t>1 Corinthiens 14:24 à 31</w:t>
      </w:r>
      <w:r w:rsidRPr="009527BF">
        <w:rPr>
          <w:sz w:val="22"/>
          <w:szCs w:val="22"/>
          <w:lang w:val="fr-FR"/>
        </w:rPr>
        <w:t>, et invitez les croyants à identifier les plusieurs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qui y sont</w:t>
      </w:r>
      <w:r w:rsidR="00F7791B" w:rsidRPr="009527BF">
        <w:rPr>
          <w:sz w:val="22"/>
          <w:szCs w:val="22"/>
          <w:lang w:val="fr-FR"/>
        </w:rPr>
        <w:t xml:space="preserve"> </w:t>
      </w:r>
      <w:r w:rsidRPr="009527BF">
        <w:rPr>
          <w:sz w:val="22"/>
          <w:szCs w:val="22"/>
          <w:lang w:val="fr-FR"/>
        </w:rPr>
        <w:t>mentionnés. Faites-leur parler de comment quelques-uns de ces dons ont été exercés dans la congrégation ou dans les cellules.</w:t>
      </w:r>
    </w:p>
    <w:p w:rsidR="007772D1" w:rsidRPr="009527BF" w:rsidRDefault="007772D1" w:rsidP="009527BF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lastRenderedPageBreak/>
        <w:t xml:space="preserve">Faites aux </w:t>
      </w:r>
      <w:r w:rsidRPr="009527BF">
        <w:rPr>
          <w:b/>
          <w:bCs/>
          <w:sz w:val="22"/>
          <w:szCs w:val="22"/>
          <w:lang w:val="fr-FR"/>
        </w:rPr>
        <w:t>enfants</w:t>
      </w:r>
      <w:r w:rsidRPr="009527BF">
        <w:rPr>
          <w:sz w:val="22"/>
          <w:szCs w:val="22"/>
          <w:lang w:val="fr-FR"/>
        </w:rPr>
        <w:t xml:space="preserve"> présente</w:t>
      </w:r>
      <w:r w:rsidR="009527BF">
        <w:rPr>
          <w:sz w:val="22"/>
          <w:szCs w:val="22"/>
          <w:lang w:val="fr-FR"/>
        </w:rPr>
        <w:t>r</w:t>
      </w:r>
      <w:r w:rsidRPr="009527BF">
        <w:rPr>
          <w:sz w:val="22"/>
          <w:szCs w:val="22"/>
          <w:lang w:val="fr-FR"/>
        </w:rPr>
        <w:t xml:space="preserve"> le drame et les questions qu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ils ont préparés.</w:t>
      </w:r>
    </w:p>
    <w:p w:rsidR="007772D1" w:rsidRPr="009527BF" w:rsidRDefault="007772D1" w:rsidP="009527BF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Pour introduire </w:t>
      </w:r>
      <w:r w:rsidRPr="009527BF">
        <w:rPr>
          <w:b/>
          <w:bCs/>
          <w:sz w:val="22"/>
          <w:szCs w:val="22"/>
          <w:lang w:val="fr-FR"/>
        </w:rPr>
        <w:t>le Repas du Seigneur</w:t>
      </w:r>
      <w:r w:rsidRPr="009527BF">
        <w:rPr>
          <w:bCs/>
          <w:sz w:val="22"/>
          <w:szCs w:val="22"/>
          <w:lang w:val="fr-FR"/>
        </w:rPr>
        <w:t>,</w:t>
      </w:r>
      <w:r w:rsidRPr="009527BF">
        <w:rPr>
          <w:sz w:val="22"/>
          <w:szCs w:val="22"/>
          <w:lang w:val="fr-FR"/>
        </w:rPr>
        <w:t xml:space="preserve"> lisez 1 Corinthiens 11:23 à 34. Expliquez comment les Corinthiens avaient abusé du Repas du </w:t>
      </w:r>
      <w:r w:rsidR="009527BF" w:rsidRPr="009527BF">
        <w:rPr>
          <w:sz w:val="22"/>
          <w:szCs w:val="22"/>
          <w:lang w:val="fr-FR"/>
        </w:rPr>
        <w:t xml:space="preserve">Seigneur </w:t>
      </w:r>
      <w:r w:rsidRPr="009527BF">
        <w:rPr>
          <w:sz w:val="22"/>
          <w:szCs w:val="22"/>
          <w:lang w:val="fr-FR"/>
        </w:rPr>
        <w:t>et pourquoi le Seigneur a laissé certain croyants tomber malade et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autres  </w:t>
      </w:r>
      <w:r w:rsidR="009527BF">
        <w:rPr>
          <w:sz w:val="22"/>
          <w:szCs w:val="22"/>
          <w:lang w:val="fr-FR"/>
        </w:rPr>
        <w:t xml:space="preserve">se </w:t>
      </w:r>
      <w:r w:rsidRPr="009527BF">
        <w:rPr>
          <w:sz w:val="22"/>
          <w:szCs w:val="22"/>
          <w:lang w:val="fr-FR"/>
        </w:rPr>
        <w:t>décéder.</w:t>
      </w:r>
    </w:p>
    <w:p w:rsidR="007772D1" w:rsidRPr="009527BF" w:rsidRDefault="007772D1" w:rsidP="007772D1">
      <w:pPr>
        <w:pStyle w:val="Maintext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Faites aux croyants former de </w:t>
      </w:r>
      <w:r w:rsidRPr="009527BF">
        <w:rPr>
          <w:b/>
          <w:bCs/>
          <w:sz w:val="22"/>
          <w:szCs w:val="22"/>
          <w:lang w:val="fr-FR"/>
        </w:rPr>
        <w:t>petits groupes</w:t>
      </w:r>
      <w:r w:rsidRPr="009527BF">
        <w:rPr>
          <w:sz w:val="22"/>
          <w:szCs w:val="22"/>
          <w:lang w:val="fr-FR"/>
        </w:rPr>
        <w:t xml:space="preserve"> de deux ou</w:t>
      </w:r>
      <w:r w:rsidR="00F7791B" w:rsidRPr="009527BF">
        <w:rPr>
          <w:sz w:val="22"/>
          <w:szCs w:val="22"/>
          <w:lang w:val="fr-FR"/>
        </w:rPr>
        <w:t xml:space="preserve"> </w:t>
      </w:r>
      <w:r w:rsidRPr="009527BF">
        <w:rPr>
          <w:sz w:val="22"/>
          <w:szCs w:val="22"/>
          <w:lang w:val="fr-FR"/>
        </w:rPr>
        <w:t>plus pour se parler de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</w:t>
      </w:r>
      <w:r w:rsidR="00C578C9" w:rsidRPr="009527BF">
        <w:rPr>
          <w:sz w:val="22"/>
          <w:szCs w:val="22"/>
          <w:lang w:val="fr-FR"/>
        </w:rPr>
        <w:t>, s’é</w:t>
      </w:r>
      <w:r w:rsidRPr="009527BF">
        <w:rPr>
          <w:sz w:val="22"/>
          <w:szCs w:val="22"/>
          <w:lang w:val="fr-FR"/>
        </w:rPr>
        <w:t>coute</w:t>
      </w:r>
      <w:r w:rsidR="00C578C9" w:rsidRPr="009527BF">
        <w:rPr>
          <w:sz w:val="22"/>
          <w:szCs w:val="22"/>
          <w:lang w:val="fr-FR"/>
        </w:rPr>
        <w:t>r</w:t>
      </w:r>
      <w:r w:rsidRPr="009527BF">
        <w:rPr>
          <w:sz w:val="22"/>
          <w:szCs w:val="22"/>
          <w:lang w:val="fr-FR"/>
        </w:rPr>
        <w:t xml:space="preserve">, </w:t>
      </w:r>
      <w:r w:rsidR="00C578C9" w:rsidRPr="009527BF">
        <w:rPr>
          <w:sz w:val="22"/>
          <w:szCs w:val="22"/>
          <w:lang w:val="fr-FR"/>
        </w:rPr>
        <w:t>s’</w:t>
      </w:r>
      <w:r w:rsidRPr="009527BF">
        <w:rPr>
          <w:sz w:val="22"/>
          <w:szCs w:val="22"/>
          <w:lang w:val="fr-FR"/>
        </w:rPr>
        <w:t>encouragez les uns les autres, et priez un pour des autres.</w:t>
      </w:r>
    </w:p>
    <w:p w:rsidR="007772D1" w:rsidRPr="009527BF" w:rsidRDefault="007772D1" w:rsidP="009527BF">
      <w:pPr>
        <w:pStyle w:val="Maintext"/>
        <w:rPr>
          <w:sz w:val="22"/>
          <w:szCs w:val="22"/>
          <w:lang w:val="fr-FR"/>
        </w:rPr>
      </w:pPr>
      <w:r w:rsidRPr="009527BF">
        <w:rPr>
          <w:b/>
          <w:bCs/>
          <w:sz w:val="22"/>
          <w:szCs w:val="22"/>
          <w:lang w:val="fr-FR"/>
        </w:rPr>
        <w:t>Apprenez par cœur</w:t>
      </w:r>
      <w:r w:rsidRPr="009527BF">
        <w:rPr>
          <w:sz w:val="22"/>
          <w:szCs w:val="22"/>
          <w:lang w:val="fr-FR"/>
        </w:rPr>
        <w:t xml:space="preserve"> ensemble Romans 12:10 et 11.</w:t>
      </w:r>
    </w:p>
    <w:p w:rsidR="007772D1" w:rsidRPr="009527BF" w:rsidRDefault="007772D1" w:rsidP="007772D1">
      <w:pPr>
        <w:pStyle w:val="Heading2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Directives pour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emploi des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</w:t>
      </w:r>
    </w:p>
    <w:p w:rsidR="007772D1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Tant que les gens se servent les uns les autres en petits groupes,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 deviennent évidents, et les autres les </w:t>
      </w:r>
      <w:r w:rsidR="009527BF">
        <w:rPr>
          <w:sz w:val="22"/>
          <w:szCs w:val="22"/>
          <w:lang w:val="fr-FR"/>
        </w:rPr>
        <w:t>reconnaissent</w:t>
      </w:r>
      <w:r w:rsidRPr="009527BF">
        <w:rPr>
          <w:sz w:val="22"/>
          <w:szCs w:val="22"/>
          <w:lang w:val="fr-FR"/>
        </w:rPr>
        <w:t>. N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empêchez pas les nouveaux croyants de se servir.</w:t>
      </w:r>
    </w:p>
    <w:p w:rsidR="007772D1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Créez des occasions pour tous les croyants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employer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Esprit. Cela se fait le mieux dans de petits groupes. Ne limitez pas la congrégation à n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écouter que des personnes talentueuses en assemblée.</w:t>
      </w:r>
    </w:p>
    <w:p w:rsidR="007772D1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Rappelez continuellement les croyants qu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ils doivent avoir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amour pour les gens </w:t>
      </w:r>
      <w:r w:rsidR="00C578C9" w:rsidRPr="009527BF">
        <w:rPr>
          <w:sz w:val="22"/>
          <w:szCs w:val="22"/>
          <w:lang w:val="fr-FR"/>
        </w:rPr>
        <w:t>en employant</w:t>
      </w:r>
      <w:r w:rsidRPr="009527BF">
        <w:rPr>
          <w:sz w:val="22"/>
          <w:szCs w:val="22"/>
          <w:lang w:val="fr-FR"/>
        </w:rPr>
        <w:t xml:space="preserve">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Esprit. Quand des personnes se trouvent fâchées ou peu affectueuses, leurs dons peuvent léser les autres.</w:t>
      </w:r>
    </w:p>
    <w:p w:rsidR="007772D1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Assignez aux croyants des responsabilités, des rôles et des ministères dans les congrégations et les groupes de cellules, en fonction de leurs dons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Esprit. N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affectez personne à une fonction pour laquelle elle n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est pas douée.</w:t>
      </w:r>
    </w:p>
    <w:p w:rsidR="007772D1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Les anciens devraient avoir un don parlant, et les diacres devraient avoir un don servant.</w:t>
      </w:r>
    </w:p>
    <w:p w:rsidR="007772D1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Les petits groupes et équipes de ministère devraient avoir des membres ayant différents dons que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Saint harmonise. Évitez de grouper des personnes n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ayant qu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un même don.</w:t>
      </w:r>
      <w:bookmarkStart w:id="0" w:name="_GoBack"/>
      <w:bookmarkEnd w:id="0"/>
    </w:p>
    <w:p w:rsidR="00C578C9" w:rsidRPr="009527BF" w:rsidRDefault="007772D1" w:rsidP="00654900">
      <w:pPr>
        <w:numPr>
          <w:ilvl w:val="0"/>
          <w:numId w:val="50"/>
        </w:numPr>
        <w:spacing w:after="60"/>
        <w:rPr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>Le fait de posséder un don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Esprit ne confère nullement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autorité sur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autres croyants. Plutôt, on doit employer </w:t>
      </w:r>
      <w:r w:rsidR="00194B61">
        <w:rPr>
          <w:sz w:val="22"/>
          <w:szCs w:val="22"/>
          <w:lang w:val="fr-FR"/>
        </w:rPr>
        <w:t>son</w:t>
      </w:r>
      <w:r w:rsidRPr="009527BF">
        <w:rPr>
          <w:sz w:val="22"/>
          <w:szCs w:val="22"/>
          <w:lang w:val="fr-FR"/>
        </w:rPr>
        <w:t xml:space="preserve"> don de l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 xml:space="preserve">Esprit de manière à servir le corps du Christ </w:t>
      </w:r>
      <w:r w:rsidR="00C578C9" w:rsidRPr="009527BF">
        <w:rPr>
          <w:sz w:val="22"/>
          <w:szCs w:val="22"/>
          <w:lang w:val="fr-FR"/>
        </w:rPr>
        <w:t>tout en cherchant à</w:t>
      </w:r>
      <w:r w:rsidRPr="009527BF">
        <w:rPr>
          <w:sz w:val="22"/>
          <w:szCs w:val="22"/>
          <w:lang w:val="fr-FR"/>
        </w:rPr>
        <w:t xml:space="preserve"> bénéficie</w:t>
      </w:r>
      <w:r w:rsidR="00C578C9" w:rsidRPr="009527BF">
        <w:rPr>
          <w:sz w:val="22"/>
          <w:szCs w:val="22"/>
          <w:lang w:val="fr-FR"/>
        </w:rPr>
        <w:t>r</w:t>
      </w:r>
      <w:r w:rsidRPr="009527BF">
        <w:rPr>
          <w:sz w:val="22"/>
          <w:szCs w:val="22"/>
          <w:lang w:val="fr-FR"/>
        </w:rPr>
        <w:t xml:space="preserve"> d</w:t>
      </w:r>
      <w:r w:rsidR="00C578C9" w:rsidRPr="009527BF">
        <w:rPr>
          <w:sz w:val="22"/>
          <w:szCs w:val="22"/>
          <w:lang w:val="fr-FR"/>
        </w:rPr>
        <w:t>’</w:t>
      </w:r>
      <w:r w:rsidRPr="009527BF">
        <w:rPr>
          <w:sz w:val="22"/>
          <w:szCs w:val="22"/>
          <w:lang w:val="fr-FR"/>
        </w:rPr>
        <w:t>autres</w:t>
      </w:r>
      <w:r w:rsidR="00C578C9" w:rsidRPr="009527BF">
        <w:rPr>
          <w:sz w:val="22"/>
          <w:szCs w:val="22"/>
          <w:lang w:val="fr-FR"/>
        </w:rPr>
        <w:t>.</w:t>
      </w:r>
      <w:r w:rsidRPr="009527BF">
        <w:rPr>
          <w:sz w:val="22"/>
          <w:szCs w:val="22"/>
          <w:lang w:val="fr-FR"/>
        </w:rPr>
        <w:t xml:space="preserve"> </w:t>
      </w:r>
    </w:p>
    <w:p w:rsidR="006D68F3" w:rsidRPr="009527BF" w:rsidRDefault="00C578C9" w:rsidP="00194B61">
      <w:pPr>
        <w:numPr>
          <w:ilvl w:val="0"/>
          <w:numId w:val="50"/>
        </w:numPr>
        <w:rPr>
          <w:rFonts w:ascii="Arial Narrow" w:hAnsi="Arial Narrow"/>
          <w:sz w:val="22"/>
          <w:szCs w:val="22"/>
          <w:lang w:val="fr-FR"/>
        </w:rPr>
      </w:pPr>
      <w:r w:rsidRPr="009527BF">
        <w:rPr>
          <w:sz w:val="22"/>
          <w:szCs w:val="22"/>
          <w:lang w:val="fr-FR"/>
        </w:rPr>
        <w:t xml:space="preserve">Puisque tout </w:t>
      </w:r>
      <w:r w:rsidR="007772D1" w:rsidRPr="009527BF">
        <w:rPr>
          <w:sz w:val="22"/>
          <w:szCs w:val="22"/>
          <w:lang w:val="fr-FR"/>
        </w:rPr>
        <w:t xml:space="preserve">croyant </w:t>
      </w:r>
      <w:r w:rsidRPr="009527BF">
        <w:rPr>
          <w:sz w:val="22"/>
          <w:szCs w:val="22"/>
          <w:lang w:val="fr-FR"/>
        </w:rPr>
        <w:t xml:space="preserve">a un don de l’Esprit, chacun </w:t>
      </w:r>
      <w:r w:rsidR="007772D1" w:rsidRPr="009527BF">
        <w:rPr>
          <w:sz w:val="22"/>
          <w:szCs w:val="22"/>
          <w:lang w:val="fr-FR"/>
        </w:rPr>
        <w:t xml:space="preserve">est important pour les autres, indépendamment de </w:t>
      </w:r>
      <w:r w:rsidRPr="009527BF">
        <w:rPr>
          <w:sz w:val="22"/>
          <w:szCs w:val="22"/>
          <w:lang w:val="fr-FR"/>
        </w:rPr>
        <w:t>son</w:t>
      </w:r>
      <w:r w:rsidR="007772D1" w:rsidRPr="009527BF">
        <w:rPr>
          <w:sz w:val="22"/>
          <w:szCs w:val="22"/>
          <w:lang w:val="fr-FR"/>
        </w:rPr>
        <w:t xml:space="preserve"> appartenance ethnique, degré d</w:t>
      </w:r>
      <w:r w:rsidRPr="009527BF">
        <w:rPr>
          <w:sz w:val="22"/>
          <w:szCs w:val="22"/>
          <w:lang w:val="fr-FR"/>
        </w:rPr>
        <w:t>’</w:t>
      </w:r>
      <w:r w:rsidR="007772D1" w:rsidRPr="009527BF">
        <w:rPr>
          <w:sz w:val="22"/>
          <w:szCs w:val="22"/>
          <w:lang w:val="fr-FR"/>
        </w:rPr>
        <w:t xml:space="preserve">instruction, caste ou </w:t>
      </w:r>
      <w:r w:rsidR="00194B61">
        <w:rPr>
          <w:sz w:val="22"/>
          <w:szCs w:val="22"/>
          <w:lang w:val="fr-FR"/>
        </w:rPr>
        <w:t>statut social</w:t>
      </w:r>
      <w:r w:rsidR="007772D1" w:rsidRPr="009527BF">
        <w:rPr>
          <w:sz w:val="22"/>
          <w:szCs w:val="22"/>
          <w:lang w:val="fr-FR"/>
        </w:rPr>
        <w:t>.</w:t>
      </w:r>
      <w:bookmarkStart w:id="1" w:name="top"/>
      <w:bookmarkEnd w:id="1"/>
    </w:p>
    <w:sectPr w:rsidR="006D68F3" w:rsidRPr="009527BF" w:rsidSect="009527BF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38" w:rsidRDefault="00000338">
      <w:r>
        <w:separator/>
      </w:r>
    </w:p>
  </w:endnote>
  <w:endnote w:type="continuationSeparator" w:id="0">
    <w:p w:rsidR="00000338" w:rsidRDefault="0000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E" w:rsidRPr="009527BF" w:rsidRDefault="005D26AE" w:rsidP="006D68F3">
    <w:pPr>
      <w:pStyle w:val="Header"/>
      <w:rPr>
        <w:b w:val="0"/>
        <w:bCs/>
        <w:lang w:val="fr-FR"/>
      </w:rPr>
    </w:pPr>
    <w:r w:rsidRPr="009527BF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38" w:rsidRDefault="00000338">
      <w:r>
        <w:separator/>
      </w:r>
    </w:p>
  </w:footnote>
  <w:footnote w:type="continuationSeparator" w:id="0">
    <w:p w:rsidR="00000338" w:rsidRDefault="0000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E" w:rsidRPr="009527BF" w:rsidRDefault="005D26AE" w:rsidP="00AA7F5A">
    <w:pPr>
      <w:pStyle w:val="Header"/>
      <w:rPr>
        <w:b w:val="0"/>
        <w:bCs/>
        <w:lang w:val="fr-FR"/>
      </w:rPr>
    </w:pPr>
    <w:r w:rsidRPr="009527BF">
      <w:rPr>
        <w:b w:val="0"/>
        <w:bCs/>
        <w:lang w:val="fr-FR"/>
      </w:rPr>
      <w:t xml:space="preserve">Paul-Timothée </w:t>
    </w:r>
    <w:r w:rsidRPr="009527BF">
      <w:rPr>
        <w:rFonts w:cs="Arial"/>
        <w:b w:val="0"/>
        <w:bCs/>
        <w:lang w:val="fr-FR"/>
      </w:rPr>
      <w:t>—</w:t>
    </w:r>
    <w:r w:rsidRPr="009527BF">
      <w:rPr>
        <w:b w:val="0"/>
        <w:bCs/>
        <w:lang w:val="fr-FR"/>
      </w:rPr>
      <w:t xml:space="preserve"> Étude pour bergers — Organiser, n</w:t>
    </w:r>
    <w:r w:rsidRPr="009527BF">
      <w:rPr>
        <w:b w:val="0"/>
        <w:bCs/>
        <w:vertAlign w:val="superscript"/>
        <w:lang w:val="fr-FR"/>
      </w:rPr>
      <w:t>o</w:t>
    </w:r>
    <w:r w:rsidRPr="009527BF">
      <w:rPr>
        <w:b w:val="0"/>
        <w:bCs/>
        <w:lang w:val="fr-FR"/>
      </w:rPr>
      <w:t xml:space="preserve"> 85 — Page </w:t>
    </w:r>
    <w:r w:rsidRPr="009527BF">
      <w:rPr>
        <w:b w:val="0"/>
        <w:bCs/>
      </w:rPr>
      <w:fldChar w:fldCharType="begin"/>
    </w:r>
    <w:r w:rsidRPr="009527BF">
      <w:rPr>
        <w:b w:val="0"/>
        <w:bCs/>
        <w:lang w:val="fr-FR"/>
      </w:rPr>
      <w:instrText xml:space="preserve"> PAGE </w:instrText>
    </w:r>
    <w:r w:rsidRPr="009527BF">
      <w:rPr>
        <w:b w:val="0"/>
        <w:bCs/>
      </w:rPr>
      <w:fldChar w:fldCharType="separate"/>
    </w:r>
    <w:r w:rsidR="00654900">
      <w:rPr>
        <w:b w:val="0"/>
        <w:bCs/>
        <w:noProof/>
        <w:lang w:val="fr-FR"/>
      </w:rPr>
      <w:t>4</w:t>
    </w:r>
    <w:r w:rsidRPr="009527BF">
      <w:rPr>
        <w:b w:val="0"/>
        <w:bCs/>
      </w:rPr>
      <w:fldChar w:fldCharType="end"/>
    </w:r>
    <w:r w:rsidRPr="009527BF">
      <w:rPr>
        <w:b w:val="0"/>
        <w:bCs/>
        <w:lang w:val="fr-FR"/>
      </w:rPr>
      <w:t xml:space="preserve"> sur </w:t>
    </w:r>
    <w:r w:rsidRPr="009527BF">
      <w:rPr>
        <w:b w:val="0"/>
        <w:bCs/>
      </w:rPr>
      <w:fldChar w:fldCharType="begin"/>
    </w:r>
    <w:r w:rsidRPr="009527BF">
      <w:rPr>
        <w:b w:val="0"/>
        <w:bCs/>
        <w:lang w:val="fr-FR"/>
      </w:rPr>
      <w:instrText xml:space="preserve"> NUMPAGES </w:instrText>
    </w:r>
    <w:r w:rsidRPr="009527BF">
      <w:rPr>
        <w:b w:val="0"/>
        <w:bCs/>
      </w:rPr>
      <w:fldChar w:fldCharType="separate"/>
    </w:r>
    <w:r w:rsidR="00654900">
      <w:rPr>
        <w:b w:val="0"/>
        <w:bCs/>
        <w:noProof/>
        <w:lang w:val="fr-FR"/>
      </w:rPr>
      <w:t>4</w:t>
    </w:r>
    <w:r w:rsidRPr="009527BF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521C8"/>
    <w:multiLevelType w:val="hybridMultilevel"/>
    <w:tmpl w:val="68E48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600E5F"/>
    <w:multiLevelType w:val="hybridMultilevel"/>
    <w:tmpl w:val="B6042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C28ED"/>
    <w:multiLevelType w:val="hybridMultilevel"/>
    <w:tmpl w:val="69844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7C41"/>
    <w:multiLevelType w:val="hybridMultilevel"/>
    <w:tmpl w:val="81D8E138"/>
    <w:lvl w:ilvl="0" w:tplc="CB006384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E06FBA"/>
    <w:multiLevelType w:val="hybridMultilevel"/>
    <w:tmpl w:val="604EF2AA"/>
    <w:lvl w:ilvl="0" w:tplc="27B8157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7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0"/>
  </w:num>
  <w:num w:numId="32">
    <w:abstractNumId w:val="2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7"/>
  </w:num>
  <w:num w:numId="40">
    <w:abstractNumId w:val="5"/>
  </w:num>
  <w:num w:numId="41">
    <w:abstractNumId w:val="5"/>
  </w:num>
  <w:num w:numId="42">
    <w:abstractNumId w:val="5"/>
  </w:num>
  <w:num w:numId="43">
    <w:abstractNumId w:val="7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1"/>
  </w:num>
  <w:num w:numId="49">
    <w:abstractNumId w:val="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338"/>
    <w:rsid w:val="000006AB"/>
    <w:rsid w:val="0001648D"/>
    <w:rsid w:val="00060D0C"/>
    <w:rsid w:val="000D09FA"/>
    <w:rsid w:val="00102D7B"/>
    <w:rsid w:val="00113C19"/>
    <w:rsid w:val="00120D9D"/>
    <w:rsid w:val="00120E92"/>
    <w:rsid w:val="00160639"/>
    <w:rsid w:val="00176E09"/>
    <w:rsid w:val="00194B61"/>
    <w:rsid w:val="00195E94"/>
    <w:rsid w:val="00196ABF"/>
    <w:rsid w:val="001A26F7"/>
    <w:rsid w:val="001A6B95"/>
    <w:rsid w:val="001C652D"/>
    <w:rsid w:val="001D284C"/>
    <w:rsid w:val="001E4836"/>
    <w:rsid w:val="001F4CE9"/>
    <w:rsid w:val="001F61E1"/>
    <w:rsid w:val="00231E46"/>
    <w:rsid w:val="0025697A"/>
    <w:rsid w:val="00266734"/>
    <w:rsid w:val="002D5A7D"/>
    <w:rsid w:val="003334BF"/>
    <w:rsid w:val="003771F4"/>
    <w:rsid w:val="003A19CA"/>
    <w:rsid w:val="003C6653"/>
    <w:rsid w:val="003E16E0"/>
    <w:rsid w:val="00445423"/>
    <w:rsid w:val="004A6435"/>
    <w:rsid w:val="004B390D"/>
    <w:rsid w:val="004D7D19"/>
    <w:rsid w:val="004F1D5E"/>
    <w:rsid w:val="005367A8"/>
    <w:rsid w:val="0054193F"/>
    <w:rsid w:val="00550B60"/>
    <w:rsid w:val="005963D0"/>
    <w:rsid w:val="005D26AE"/>
    <w:rsid w:val="005D6EE3"/>
    <w:rsid w:val="005E4E00"/>
    <w:rsid w:val="00601953"/>
    <w:rsid w:val="00607773"/>
    <w:rsid w:val="00654900"/>
    <w:rsid w:val="00657016"/>
    <w:rsid w:val="00663AC4"/>
    <w:rsid w:val="006718BD"/>
    <w:rsid w:val="006734E9"/>
    <w:rsid w:val="00673D81"/>
    <w:rsid w:val="0068550C"/>
    <w:rsid w:val="00696962"/>
    <w:rsid w:val="006A3503"/>
    <w:rsid w:val="006D68F3"/>
    <w:rsid w:val="00721971"/>
    <w:rsid w:val="007232B7"/>
    <w:rsid w:val="00736558"/>
    <w:rsid w:val="0074133C"/>
    <w:rsid w:val="00743C5D"/>
    <w:rsid w:val="00766324"/>
    <w:rsid w:val="00775905"/>
    <w:rsid w:val="007772D1"/>
    <w:rsid w:val="00786995"/>
    <w:rsid w:val="007A54A3"/>
    <w:rsid w:val="007B1128"/>
    <w:rsid w:val="007B3E39"/>
    <w:rsid w:val="007C7484"/>
    <w:rsid w:val="007D5A01"/>
    <w:rsid w:val="0088221D"/>
    <w:rsid w:val="00883801"/>
    <w:rsid w:val="0089318C"/>
    <w:rsid w:val="008956FB"/>
    <w:rsid w:val="008B70EC"/>
    <w:rsid w:val="008F33C9"/>
    <w:rsid w:val="00911D41"/>
    <w:rsid w:val="00941628"/>
    <w:rsid w:val="009527BF"/>
    <w:rsid w:val="0095350C"/>
    <w:rsid w:val="00976FF3"/>
    <w:rsid w:val="009802E8"/>
    <w:rsid w:val="009906D2"/>
    <w:rsid w:val="00A11755"/>
    <w:rsid w:val="00A40183"/>
    <w:rsid w:val="00A53C77"/>
    <w:rsid w:val="00A74533"/>
    <w:rsid w:val="00A74E46"/>
    <w:rsid w:val="00A828D8"/>
    <w:rsid w:val="00A839CD"/>
    <w:rsid w:val="00AA7F5A"/>
    <w:rsid w:val="00AC45C0"/>
    <w:rsid w:val="00AD1EAE"/>
    <w:rsid w:val="00AE06FA"/>
    <w:rsid w:val="00B306DE"/>
    <w:rsid w:val="00B56E1D"/>
    <w:rsid w:val="00B62C92"/>
    <w:rsid w:val="00B86B47"/>
    <w:rsid w:val="00BB0424"/>
    <w:rsid w:val="00C11F13"/>
    <w:rsid w:val="00C47313"/>
    <w:rsid w:val="00C578C9"/>
    <w:rsid w:val="00C81276"/>
    <w:rsid w:val="00C816BF"/>
    <w:rsid w:val="00CC218B"/>
    <w:rsid w:val="00CE1505"/>
    <w:rsid w:val="00D00AE6"/>
    <w:rsid w:val="00D017BB"/>
    <w:rsid w:val="00D02A2E"/>
    <w:rsid w:val="00D1109A"/>
    <w:rsid w:val="00D55FC6"/>
    <w:rsid w:val="00D62180"/>
    <w:rsid w:val="00D81A7E"/>
    <w:rsid w:val="00D90B18"/>
    <w:rsid w:val="00DC32F6"/>
    <w:rsid w:val="00E22395"/>
    <w:rsid w:val="00E60241"/>
    <w:rsid w:val="00E640CF"/>
    <w:rsid w:val="00E92AEA"/>
    <w:rsid w:val="00EC6B7F"/>
    <w:rsid w:val="00ED3148"/>
    <w:rsid w:val="00EE4ED4"/>
    <w:rsid w:val="00F24FDF"/>
    <w:rsid w:val="00F2710C"/>
    <w:rsid w:val="00F324CD"/>
    <w:rsid w:val="00F7791B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63AC4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83801"/>
    <w:pPr>
      <w:keepNext/>
      <w:numPr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83801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663AC4"/>
    <w:pPr>
      <w:numPr>
        <w:numId w:val="3"/>
      </w:numPr>
      <w:spacing w:before="60"/>
    </w:pPr>
  </w:style>
  <w:style w:type="table" w:styleId="TableGrid">
    <w:name w:val="Table Grid"/>
    <w:basedOn w:val="TableNormal"/>
    <w:rsid w:val="00741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5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63AC4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83801"/>
    <w:pPr>
      <w:keepNext/>
      <w:numPr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83801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663AC4"/>
    <w:pPr>
      <w:numPr>
        <w:numId w:val="3"/>
      </w:numPr>
      <w:spacing w:before="60"/>
    </w:pPr>
  </w:style>
  <w:style w:type="table" w:styleId="TableGrid">
    <w:name w:val="Table Grid"/>
    <w:basedOn w:val="TableNormal"/>
    <w:rsid w:val="00741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5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</vt:lpstr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2012-02-10T01:26:00Z</cp:lastPrinted>
  <dcterms:created xsi:type="dcterms:W3CDTF">2012-02-10T01:26:00Z</dcterms:created>
  <dcterms:modified xsi:type="dcterms:W3CDTF">2012-02-10T01:26:00Z</dcterms:modified>
</cp:coreProperties>
</file>