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4950"/>
        <w:gridCol w:w="1260"/>
        <w:gridCol w:w="4770"/>
      </w:tblGrid>
      <w:tr w:rsidR="00960B4C" w:rsidRPr="00827F17">
        <w:tblPrEx>
          <w:tblCellMar>
            <w:top w:w="0" w:type="dxa"/>
            <w:bottom w:w="0" w:type="dxa"/>
          </w:tblCellMar>
        </w:tblPrEx>
        <w:tc>
          <w:tcPr>
            <w:tcW w:w="4950" w:type="dxa"/>
          </w:tcPr>
          <w:p w:rsidR="00827F17" w:rsidRPr="00827F17" w:rsidRDefault="00827F17" w:rsidP="00827F17">
            <w:pPr>
              <w:pStyle w:val="FootnoteText"/>
              <w:ind w:firstLine="360"/>
              <w:rPr>
                <w:rFonts w:ascii="Comic Sans MS" w:hAnsi="Comic Sans MS"/>
                <w:b/>
                <w:bCs/>
                <w:lang w:val="fr-FR"/>
              </w:rPr>
            </w:pPr>
          </w:p>
          <w:p w:rsidR="00BB3779" w:rsidRPr="00827F17" w:rsidRDefault="002806AA" w:rsidP="00827F17">
            <w:pPr>
              <w:pStyle w:val="FootnoteText"/>
              <w:ind w:firstLine="360"/>
              <w:rPr>
                <w:lang w:val="fr-FR"/>
              </w:rPr>
            </w:pPr>
            <w:r w:rsidRPr="00827F17">
              <w:rPr>
                <w:rFonts w:ascii="Comic Sans MS" w:hAnsi="Comic Sans MS"/>
                <w:b/>
                <w:bCs/>
                <w:lang w:val="fr-FR"/>
              </w:rPr>
              <w:t>Jésus</w:t>
            </w:r>
            <w:r w:rsidR="00BB3779" w:rsidRPr="00827F17">
              <w:rPr>
                <w:rFonts w:ascii="Comic Sans MS" w:hAnsi="Comic Sans MS"/>
                <w:b/>
                <w:bCs/>
                <w:lang w:val="fr-FR"/>
              </w:rPr>
              <w:t xml:space="preserve"> est mort, ressuscité, et rentré au ciel. </w:t>
            </w:r>
            <w:r w:rsidR="00BB3779" w:rsidRPr="00827F17">
              <w:rPr>
                <w:rFonts w:ascii="Comic Sans MS" w:hAnsi="Comic Sans MS"/>
                <w:lang w:val="fr-FR"/>
              </w:rPr>
              <w:t>Lorsque ses disciples se réuni</w:t>
            </w:r>
            <w:r>
              <w:rPr>
                <w:rFonts w:ascii="Comic Sans MS" w:hAnsi="Comic Sans MS"/>
                <w:lang w:val="fr-FR"/>
              </w:rPr>
              <w:t>ssent</w:t>
            </w:r>
            <w:r w:rsidR="00BB3779" w:rsidRPr="00827F17">
              <w:rPr>
                <w:rFonts w:ascii="Comic Sans MS" w:hAnsi="Comic Sans MS"/>
                <w:lang w:val="fr-FR"/>
              </w:rPr>
              <w:t xml:space="preserve">, ils </w:t>
            </w:r>
            <w:r w:rsidRPr="00827F17">
              <w:rPr>
                <w:rFonts w:ascii="Comic Sans MS" w:hAnsi="Comic Sans MS"/>
                <w:lang w:val="fr-FR"/>
              </w:rPr>
              <w:t>rompe</w:t>
            </w:r>
            <w:r>
              <w:rPr>
                <w:rFonts w:ascii="Comic Sans MS" w:hAnsi="Comic Sans MS"/>
                <w:lang w:val="fr-FR"/>
              </w:rPr>
              <w:t>nt</w:t>
            </w:r>
            <w:r w:rsidR="00BB3779" w:rsidRPr="00827F17">
              <w:rPr>
                <w:rFonts w:ascii="Comic Sans MS" w:hAnsi="Comic Sans MS"/>
                <w:lang w:val="fr-FR"/>
              </w:rPr>
              <w:t xml:space="preserve"> souvent du</w:t>
            </w:r>
            <w:r>
              <w:rPr>
                <w:rFonts w:ascii="Comic Sans MS" w:hAnsi="Comic Sans MS"/>
                <w:lang w:val="fr-FR"/>
              </w:rPr>
              <w:t xml:space="preserve"> pain</w:t>
            </w:r>
            <w:r w:rsidR="00BB3779" w:rsidRPr="00827F17">
              <w:rPr>
                <w:rFonts w:ascii="Comic Sans MS" w:hAnsi="Comic Sans MS"/>
                <w:lang w:val="fr-FR"/>
              </w:rPr>
              <w:t xml:space="preserve"> ensemble. C'est-à-dire, ils </w:t>
            </w:r>
            <w:r w:rsidRPr="00827F17">
              <w:rPr>
                <w:rFonts w:ascii="Comic Sans MS" w:hAnsi="Comic Sans MS"/>
                <w:lang w:val="fr-FR"/>
              </w:rPr>
              <w:t>célèbr</w:t>
            </w:r>
            <w:r>
              <w:rPr>
                <w:rFonts w:ascii="Comic Sans MS" w:hAnsi="Comic Sans MS"/>
                <w:lang w:val="fr-FR"/>
              </w:rPr>
              <w:t>ent</w:t>
            </w:r>
            <w:r w:rsidR="00BB3779" w:rsidRPr="00827F17">
              <w:rPr>
                <w:rFonts w:ascii="Comic Sans MS" w:hAnsi="Comic Sans MS"/>
                <w:lang w:val="fr-FR"/>
              </w:rPr>
              <w:t xml:space="preserve"> le Repas du Seigneur, ce qui s'appelle également la « communion » et « eucharistie ».</w:t>
            </w:r>
          </w:p>
          <w:p w:rsidR="00BB3779" w:rsidRDefault="00BB3779" w:rsidP="00827F17">
            <w:pPr>
              <w:pStyle w:val="FootnoteText"/>
              <w:ind w:firstLine="360"/>
              <w:rPr>
                <w:rFonts w:ascii="Comic Sans MS" w:hAnsi="Comic Sans MS"/>
                <w:lang w:val="fr-FR"/>
              </w:rPr>
            </w:pPr>
            <w:r w:rsidRPr="00827F17">
              <w:rPr>
                <w:rFonts w:ascii="Comic Sans MS" w:hAnsi="Comic Sans MS"/>
                <w:lang w:val="fr-FR"/>
              </w:rPr>
              <w:t>Depuis presque 2000</w:t>
            </w:r>
            <w:r w:rsidR="00D55389">
              <w:rPr>
                <w:rFonts w:ascii="Comic Sans MS" w:hAnsi="Comic Sans MS"/>
                <w:lang w:val="fr-FR"/>
              </w:rPr>
              <w:t xml:space="preserve"> an</w:t>
            </w:r>
            <w:r w:rsidRPr="00827F17">
              <w:rPr>
                <w:rFonts w:ascii="Comic Sans MS" w:hAnsi="Comic Sans MS"/>
                <w:lang w:val="fr-FR"/>
              </w:rPr>
              <w:t xml:space="preserve">s, le Repas du Seigneur a été au centre du culte chrétien, </w:t>
            </w:r>
            <w:r w:rsidR="00D55389">
              <w:rPr>
                <w:rFonts w:ascii="Comic Sans MS" w:hAnsi="Comic Sans MS"/>
                <w:lang w:val="fr-FR"/>
              </w:rPr>
              <w:t xml:space="preserve">non seulement </w:t>
            </w:r>
            <w:r w:rsidRPr="00827F17">
              <w:rPr>
                <w:rFonts w:ascii="Comic Sans MS" w:hAnsi="Comic Sans MS"/>
                <w:lang w:val="fr-FR"/>
              </w:rPr>
              <w:t xml:space="preserve">dans de grands bâtiments </w:t>
            </w:r>
            <w:r w:rsidR="00D55389">
              <w:rPr>
                <w:rFonts w:ascii="Comic Sans MS" w:hAnsi="Comic Sans MS"/>
                <w:lang w:val="fr-FR"/>
              </w:rPr>
              <w:t xml:space="preserve">mais aussi </w:t>
            </w:r>
            <w:r w:rsidRPr="00827F17">
              <w:rPr>
                <w:rFonts w:ascii="Comic Sans MS" w:hAnsi="Comic Sans MS"/>
                <w:lang w:val="fr-FR"/>
              </w:rPr>
              <w:t xml:space="preserve">lors des réunions aux maisons humbles. Votre groupe de maison, lui aussi, peut rompre le pain ensemble. </w:t>
            </w:r>
          </w:p>
          <w:p w:rsidR="002806AA" w:rsidRPr="00827F17" w:rsidRDefault="002806AA" w:rsidP="00827F17">
            <w:pPr>
              <w:pStyle w:val="FootnoteText"/>
              <w:ind w:firstLine="360"/>
              <w:rPr>
                <w:lang w:val="fr-FR"/>
              </w:rPr>
            </w:pPr>
          </w:p>
          <w:p w:rsidR="00960B4C" w:rsidRPr="00827F17" w:rsidRDefault="00BB3779" w:rsidP="002806AA">
            <w:pPr>
              <w:pStyle w:val="FootnoteText"/>
              <w:ind w:firstLine="360"/>
              <w:rPr>
                <w:rFonts w:ascii="Comic Sans MS" w:hAnsi="Comic Sans MS"/>
                <w:b/>
                <w:lang w:val="fr-FR"/>
              </w:rPr>
            </w:pPr>
            <w:r w:rsidRPr="00827F17">
              <w:rPr>
                <w:rFonts w:ascii="Comic Sans MS" w:hAnsi="Comic Sans MS"/>
                <w:lang w:val="fr-FR"/>
              </w:rPr>
              <w:t>Voici une manière simple de ce faire…</w:t>
            </w:r>
          </w:p>
        </w:tc>
        <w:tc>
          <w:tcPr>
            <w:tcW w:w="1260" w:type="dxa"/>
          </w:tcPr>
          <w:p w:rsidR="00960B4C" w:rsidRPr="00827F17" w:rsidRDefault="00960B4C">
            <w:pPr>
              <w:pStyle w:val="FootnoteText"/>
              <w:rPr>
                <w:rFonts w:ascii="Comic Sans MS" w:hAnsi="Comic Sans MS"/>
                <w:lang w:val="fr-FR"/>
              </w:rPr>
            </w:pPr>
          </w:p>
        </w:tc>
        <w:tc>
          <w:tcPr>
            <w:tcW w:w="4770" w:type="dxa"/>
          </w:tcPr>
          <w:p w:rsidR="00BB3779" w:rsidRPr="00827F17" w:rsidRDefault="00D55389" w:rsidP="00BB3779">
            <w:pPr>
              <w:pStyle w:val="FootnoteText"/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>Faites ceci</w:t>
            </w:r>
            <w:r w:rsidR="00BB3779" w:rsidRPr="00827F17">
              <w:rPr>
                <w:rFonts w:ascii="Comic Sans MS" w:hAnsi="Comic Sans MS"/>
                <w:b/>
                <w:lang w:val="fr-FR"/>
              </w:rPr>
              <w:t>…</w:t>
            </w:r>
          </w:p>
          <w:p w:rsidR="00BB3779" w:rsidRPr="00827F17" w:rsidRDefault="00BB3779" w:rsidP="00BB3779">
            <w:pPr>
              <w:pStyle w:val="FootnoteText"/>
              <w:numPr>
                <w:ilvl w:val="0"/>
                <w:numId w:val="4"/>
              </w:numPr>
              <w:ind w:left="360" w:hanging="360"/>
              <w:rPr>
                <w:rFonts w:ascii="Comic Sans MS" w:hAnsi="Comic Sans MS"/>
                <w:lang w:val="fr-FR"/>
              </w:rPr>
            </w:pPr>
            <w:r w:rsidRPr="00827F17">
              <w:rPr>
                <w:rFonts w:ascii="Comic Sans MS" w:hAnsi="Comic Sans MS"/>
                <w:lang w:val="fr-FR"/>
              </w:rPr>
              <w:t>Célébrez souvent le Repas du Seigneur.</w:t>
            </w:r>
          </w:p>
          <w:p w:rsidR="00BB3779" w:rsidRPr="00827F17" w:rsidRDefault="00BB3779" w:rsidP="00BB3779">
            <w:pPr>
              <w:pStyle w:val="FootnoteText"/>
              <w:numPr>
                <w:ilvl w:val="0"/>
                <w:numId w:val="4"/>
              </w:numPr>
              <w:ind w:left="360" w:hanging="360"/>
              <w:rPr>
                <w:rFonts w:ascii="Comic Sans MS" w:hAnsi="Comic Sans MS"/>
                <w:lang w:val="fr-FR"/>
              </w:rPr>
            </w:pPr>
            <w:r w:rsidRPr="00827F17">
              <w:rPr>
                <w:rFonts w:ascii="Comic Sans MS" w:hAnsi="Comic Sans MS"/>
                <w:lang w:val="fr-FR"/>
              </w:rPr>
              <w:t xml:space="preserve">Employez diverses manières de servir le pain </w:t>
            </w:r>
            <w:r w:rsidRPr="00827F17">
              <w:rPr>
                <w:rFonts w:ascii="Comic Sans MS" w:hAnsi="Comic Sans MS"/>
                <w:lang w:val="fr-FR"/>
              </w:rPr>
              <w:br/>
              <w:t xml:space="preserve">et la coupe. Essayez </w:t>
            </w:r>
            <w:r w:rsidR="002806AA">
              <w:rPr>
                <w:rFonts w:ascii="Comic Sans MS" w:hAnsi="Comic Sans MS"/>
                <w:lang w:val="fr-FR"/>
              </w:rPr>
              <w:t xml:space="preserve">quelquefois de faire de </w:t>
            </w:r>
            <w:r w:rsidRPr="00827F17">
              <w:rPr>
                <w:rFonts w:ascii="Comic Sans MS" w:hAnsi="Comic Sans MS"/>
                <w:lang w:val="fr-FR"/>
              </w:rPr>
              <w:t>la communion une parti</w:t>
            </w:r>
            <w:r w:rsidR="002806AA">
              <w:rPr>
                <w:rFonts w:ascii="Comic Sans MS" w:hAnsi="Comic Sans MS"/>
                <w:lang w:val="fr-FR"/>
              </w:rPr>
              <w:t>e</w:t>
            </w:r>
            <w:r w:rsidRPr="00827F17">
              <w:rPr>
                <w:rFonts w:ascii="Comic Sans MS" w:hAnsi="Comic Sans MS"/>
                <w:lang w:val="fr-FR"/>
              </w:rPr>
              <w:t xml:space="preserve"> d’un repas commun. </w:t>
            </w:r>
          </w:p>
          <w:p w:rsidR="00BB3779" w:rsidRPr="00827F17" w:rsidRDefault="00BB3779" w:rsidP="00BB3779">
            <w:pPr>
              <w:pStyle w:val="FootnoteText"/>
              <w:numPr>
                <w:ilvl w:val="0"/>
                <w:numId w:val="4"/>
              </w:numPr>
              <w:ind w:left="360" w:hanging="360"/>
              <w:rPr>
                <w:rFonts w:ascii="Comic Sans MS" w:hAnsi="Comic Sans MS"/>
                <w:lang w:val="fr-FR"/>
              </w:rPr>
            </w:pPr>
            <w:r w:rsidRPr="00827F17">
              <w:rPr>
                <w:rFonts w:ascii="Comic Sans MS" w:hAnsi="Comic Sans MS"/>
                <w:lang w:val="fr-FR"/>
              </w:rPr>
              <w:t>Permettez aux non-disciples d’</w:t>
            </w:r>
            <w:r w:rsidR="002806AA">
              <w:rPr>
                <w:rFonts w:ascii="Comic Sans MS" w:hAnsi="Comic Sans MS"/>
                <w:lang w:val="fr-FR"/>
              </w:rPr>
              <w:t>y participer,</w:t>
            </w:r>
            <w:r w:rsidR="00A70201">
              <w:rPr>
                <w:rFonts w:ascii="Comic Sans MS" w:hAnsi="Comic Sans MS"/>
                <w:lang w:val="fr-FR"/>
              </w:rPr>
              <w:t xml:space="preserve"> </w:t>
            </w:r>
            <w:r w:rsidR="002806AA">
              <w:rPr>
                <w:rFonts w:ascii="Comic Sans MS" w:hAnsi="Comic Sans MS"/>
                <w:lang w:val="fr-FR"/>
              </w:rPr>
              <w:t>s’il</w:t>
            </w:r>
            <w:r w:rsidRPr="00827F17">
              <w:rPr>
                <w:rFonts w:ascii="Comic Sans MS" w:hAnsi="Comic Sans MS"/>
                <w:lang w:val="fr-FR"/>
              </w:rPr>
              <w:t xml:space="preserve">s </w:t>
            </w:r>
            <w:r w:rsidR="002806AA">
              <w:rPr>
                <w:rFonts w:ascii="Comic Sans MS" w:hAnsi="Comic Sans MS"/>
                <w:lang w:val="fr-FR"/>
              </w:rPr>
              <w:t>y sont bien disposés.</w:t>
            </w:r>
          </w:p>
          <w:p w:rsidR="00BB3779" w:rsidRPr="00827F17" w:rsidRDefault="00BB3779" w:rsidP="00BB3779">
            <w:pPr>
              <w:pStyle w:val="FootnoteText"/>
              <w:rPr>
                <w:lang w:val="fr-FR"/>
              </w:rPr>
            </w:pPr>
            <w:r w:rsidRPr="00827F17">
              <w:rPr>
                <w:rFonts w:ascii="Comic Sans MS" w:hAnsi="Comic Sans MS"/>
                <w:b/>
                <w:bCs/>
                <w:lang w:val="fr-FR"/>
              </w:rPr>
              <w:t xml:space="preserve">Ne faites pas ceci… </w:t>
            </w:r>
          </w:p>
          <w:p w:rsidR="00BB3779" w:rsidRPr="00827F17" w:rsidRDefault="00BB3779" w:rsidP="00BB3779">
            <w:pPr>
              <w:pStyle w:val="FootnoteText"/>
              <w:numPr>
                <w:ilvl w:val="0"/>
                <w:numId w:val="4"/>
              </w:numPr>
              <w:ind w:left="360" w:hanging="360"/>
              <w:rPr>
                <w:rFonts w:ascii="Comic Sans MS" w:hAnsi="Comic Sans MS"/>
                <w:lang w:val="fr-FR"/>
              </w:rPr>
            </w:pPr>
            <w:r w:rsidRPr="00827F17">
              <w:rPr>
                <w:rFonts w:ascii="Comic Sans MS" w:hAnsi="Comic Sans MS"/>
                <w:lang w:val="fr-FR"/>
              </w:rPr>
              <w:t xml:space="preserve">Prêcher un sermon. Le Repas du Seigneur est </w:t>
            </w:r>
            <w:r w:rsidR="002806AA">
              <w:rPr>
                <w:rFonts w:ascii="Comic Sans MS" w:hAnsi="Comic Sans MS"/>
                <w:lang w:val="fr-FR"/>
              </w:rPr>
              <w:t xml:space="preserve">lui-même </w:t>
            </w:r>
            <w:r w:rsidRPr="00827F17">
              <w:rPr>
                <w:rFonts w:ascii="Comic Sans MS" w:hAnsi="Comic Sans MS"/>
                <w:lang w:val="fr-FR"/>
              </w:rPr>
              <w:t>une proclamation.</w:t>
            </w:r>
          </w:p>
          <w:p w:rsidR="00BB3779" w:rsidRPr="00827F17" w:rsidRDefault="00827F17" w:rsidP="00BB3779">
            <w:pPr>
              <w:pStyle w:val="FootnoteText"/>
              <w:numPr>
                <w:ilvl w:val="0"/>
                <w:numId w:val="4"/>
              </w:numPr>
              <w:ind w:left="360" w:hanging="360"/>
              <w:rPr>
                <w:rFonts w:ascii="Comic Sans MS" w:hAnsi="Comic Sans MS"/>
                <w:lang w:val="fr-FR"/>
              </w:rPr>
            </w:pPr>
            <w:r w:rsidRPr="00827F17">
              <w:rPr>
                <w:rFonts w:ascii="Comic Sans MS" w:hAnsi="Comic Sans MS"/>
                <w:lang w:val="fr-FR"/>
              </w:rPr>
              <w:t>Se dépêcher</w:t>
            </w:r>
            <w:r w:rsidR="00BB3779" w:rsidRPr="00827F17">
              <w:rPr>
                <w:rFonts w:ascii="Comic Sans MS" w:hAnsi="Comic Sans MS"/>
                <w:lang w:val="fr-FR"/>
              </w:rPr>
              <w:t xml:space="preserve">. </w:t>
            </w:r>
            <w:r w:rsidRPr="00827F17">
              <w:rPr>
                <w:rFonts w:ascii="Comic Sans MS" w:hAnsi="Comic Sans MS"/>
                <w:lang w:val="fr-FR"/>
              </w:rPr>
              <w:t>Le Rep</w:t>
            </w:r>
            <w:r w:rsidR="002806AA">
              <w:rPr>
                <w:rFonts w:ascii="Comic Sans MS" w:hAnsi="Comic Sans MS"/>
                <w:lang w:val="fr-FR"/>
              </w:rPr>
              <w:t>a</w:t>
            </w:r>
            <w:r w:rsidRPr="00827F17">
              <w:rPr>
                <w:rFonts w:ascii="Comic Sans MS" w:hAnsi="Comic Sans MS"/>
                <w:lang w:val="fr-FR"/>
              </w:rPr>
              <w:t xml:space="preserve">s </w:t>
            </w:r>
            <w:r w:rsidR="00BB3779" w:rsidRPr="00827F17">
              <w:rPr>
                <w:rFonts w:ascii="Comic Sans MS" w:hAnsi="Comic Sans MS"/>
                <w:lang w:val="fr-FR"/>
              </w:rPr>
              <w:t xml:space="preserve">du Seigneur est une forme de culte par lequel les gens </w:t>
            </w:r>
            <w:r w:rsidRPr="00827F17">
              <w:rPr>
                <w:rFonts w:ascii="Comic Sans MS" w:hAnsi="Comic Sans MS"/>
                <w:lang w:val="fr-FR"/>
              </w:rPr>
              <w:t>peuvent rencontrer</w:t>
            </w:r>
            <w:r w:rsidR="00BB3779" w:rsidRPr="00827F17">
              <w:rPr>
                <w:rFonts w:ascii="Comic Sans MS" w:hAnsi="Comic Sans MS"/>
                <w:lang w:val="fr-FR"/>
              </w:rPr>
              <w:t xml:space="preserve"> Dieu.</w:t>
            </w:r>
          </w:p>
          <w:p w:rsidR="00960B4C" w:rsidRPr="00827F17" w:rsidRDefault="002806AA" w:rsidP="00827F17">
            <w:pPr>
              <w:pStyle w:val="FootnoteText"/>
              <w:numPr>
                <w:ilvl w:val="0"/>
                <w:numId w:val="4"/>
              </w:numPr>
              <w:ind w:left="360" w:hanging="360"/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Le rationaliser</w:t>
            </w:r>
            <w:r w:rsidR="00BB3779" w:rsidRPr="00827F17">
              <w:rPr>
                <w:rFonts w:ascii="Comic Sans MS" w:hAnsi="Comic Sans MS"/>
                <w:lang w:val="fr-FR"/>
              </w:rPr>
              <w:t xml:space="preserve">. La communion est plus qu'un symbole </w:t>
            </w:r>
            <w:r w:rsidR="00CE3125">
              <w:rPr>
                <w:rFonts w:ascii="Comic Sans MS" w:hAnsi="Comic Sans MS"/>
                <w:lang w:val="fr-FR"/>
              </w:rPr>
              <w:t xml:space="preserve">étant </w:t>
            </w:r>
            <w:r w:rsidR="00827F17" w:rsidRPr="00827F17">
              <w:rPr>
                <w:rFonts w:ascii="Comic Sans MS" w:hAnsi="Comic Sans MS"/>
                <w:lang w:val="fr-FR"/>
              </w:rPr>
              <w:t xml:space="preserve">de nature </w:t>
            </w:r>
            <w:r w:rsidR="00BB3779" w:rsidRPr="00827F17">
              <w:rPr>
                <w:rFonts w:ascii="Comic Sans MS" w:hAnsi="Comic Sans MS"/>
                <w:lang w:val="fr-FR"/>
              </w:rPr>
              <w:t>spirituel</w:t>
            </w:r>
            <w:r w:rsidR="00827F17" w:rsidRPr="00827F17">
              <w:rPr>
                <w:rFonts w:ascii="Comic Sans MS" w:hAnsi="Comic Sans MS"/>
                <w:lang w:val="fr-FR"/>
              </w:rPr>
              <w:t>le</w:t>
            </w:r>
            <w:r w:rsidR="00BB3779" w:rsidRPr="00827F17">
              <w:rPr>
                <w:rFonts w:ascii="Comic Sans MS" w:hAnsi="Comic Sans MS"/>
                <w:lang w:val="fr-FR"/>
              </w:rPr>
              <w:t>.</w:t>
            </w:r>
          </w:p>
        </w:tc>
      </w:tr>
      <w:tr w:rsidR="00960B4C">
        <w:tblPrEx>
          <w:tblCellMar>
            <w:top w:w="0" w:type="dxa"/>
            <w:bottom w:w="0" w:type="dxa"/>
          </w:tblCellMar>
        </w:tblPrEx>
        <w:trPr>
          <w:trHeight w:val="1151"/>
        </w:trPr>
        <w:tc>
          <w:tcPr>
            <w:tcW w:w="4950" w:type="dxa"/>
          </w:tcPr>
          <w:p w:rsidR="00960B4C" w:rsidRDefault="00960B4C">
            <w:pPr>
              <w:pStyle w:val="FootnoteTex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-2-</w:t>
            </w:r>
          </w:p>
          <w:p w:rsidR="00960B4C" w:rsidRDefault="00960B4C">
            <w:pPr>
              <w:pStyle w:val="FootnoteText"/>
              <w:rPr>
                <w:rFonts w:ascii="Comic Sans MS" w:hAnsi="Comic Sans MS"/>
              </w:rPr>
            </w:pPr>
          </w:p>
          <w:p w:rsidR="00960B4C" w:rsidRDefault="00960B4C">
            <w:pPr>
              <w:pStyle w:val="FootnoteText"/>
              <w:rPr>
                <w:rFonts w:ascii="Comic Sans MS" w:hAnsi="Comic Sans MS"/>
              </w:rPr>
            </w:pPr>
          </w:p>
          <w:p w:rsidR="00960B4C" w:rsidRDefault="00960B4C">
            <w:pPr>
              <w:pStyle w:val="FootnoteText"/>
              <w:rPr>
                <w:rFonts w:ascii="Comic Sans MS" w:hAnsi="Comic Sans MS"/>
              </w:rPr>
            </w:pPr>
          </w:p>
        </w:tc>
        <w:tc>
          <w:tcPr>
            <w:tcW w:w="1260" w:type="dxa"/>
          </w:tcPr>
          <w:p w:rsidR="00960B4C" w:rsidRDefault="00960B4C">
            <w:pPr>
              <w:pStyle w:val="FootnoteText"/>
              <w:rPr>
                <w:rFonts w:ascii="Comic Sans MS" w:hAnsi="Comic Sans MS"/>
              </w:rPr>
            </w:pPr>
          </w:p>
        </w:tc>
        <w:tc>
          <w:tcPr>
            <w:tcW w:w="4770" w:type="dxa"/>
          </w:tcPr>
          <w:p w:rsidR="00960B4C" w:rsidRDefault="00960B4C">
            <w:pPr>
              <w:pStyle w:val="FootnoteTex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-11-</w:t>
            </w:r>
          </w:p>
        </w:tc>
      </w:tr>
      <w:tr w:rsidR="00960B4C" w:rsidRPr="007C7AC1">
        <w:tblPrEx>
          <w:tblCellMar>
            <w:top w:w="0" w:type="dxa"/>
            <w:bottom w:w="0" w:type="dxa"/>
          </w:tblCellMar>
        </w:tblPrEx>
        <w:tc>
          <w:tcPr>
            <w:tcW w:w="4950" w:type="dxa"/>
          </w:tcPr>
          <w:p w:rsidR="00960B4C" w:rsidRPr="00827F17" w:rsidRDefault="00827F17" w:rsidP="00827F17">
            <w:pPr>
              <w:pStyle w:val="FootnoteText"/>
              <w:ind w:firstLine="36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b/>
                <w:bCs/>
                <w:lang w:val="fr-FR"/>
              </w:rPr>
              <w:t>Assis ou debout</w:t>
            </w:r>
            <w:r w:rsidRPr="00827F17">
              <w:rPr>
                <w:rFonts w:ascii="Comic Sans MS" w:hAnsi="Comic Sans MS"/>
                <w:b/>
                <w:bCs/>
                <w:lang w:val="fr-FR"/>
              </w:rPr>
              <w:t xml:space="preserve">, n'importe qui peut </w:t>
            </w:r>
            <w:r>
              <w:rPr>
                <w:rFonts w:ascii="Comic Sans MS" w:hAnsi="Comic Sans MS"/>
                <w:b/>
                <w:bCs/>
                <w:lang w:val="fr-FR"/>
              </w:rPr>
              <w:t xml:space="preserve">formuler </w:t>
            </w:r>
            <w:r w:rsidRPr="00827F17">
              <w:rPr>
                <w:rFonts w:ascii="Comic Sans MS" w:hAnsi="Comic Sans MS"/>
                <w:b/>
                <w:bCs/>
                <w:lang w:val="fr-FR"/>
              </w:rPr>
              <w:t xml:space="preserve">une prière courte ou </w:t>
            </w:r>
            <w:r>
              <w:rPr>
                <w:rFonts w:ascii="Comic Sans MS" w:hAnsi="Comic Sans MS"/>
                <w:b/>
                <w:bCs/>
                <w:lang w:val="fr-FR"/>
              </w:rPr>
              <w:t xml:space="preserve">entonner </w:t>
            </w:r>
            <w:r w:rsidRPr="00827F17">
              <w:rPr>
                <w:rFonts w:ascii="Comic Sans MS" w:hAnsi="Comic Sans MS"/>
                <w:b/>
                <w:bCs/>
                <w:lang w:val="fr-FR"/>
              </w:rPr>
              <w:t xml:space="preserve">une chanson d'éloge à Jésus. </w:t>
            </w:r>
            <w:r w:rsidRPr="00827F17">
              <w:rPr>
                <w:rFonts w:ascii="Comic Sans MS" w:hAnsi="Comic Sans MS"/>
                <w:lang w:val="fr-FR"/>
              </w:rPr>
              <w:t>Peut-être le groupe tiendra</w:t>
            </w:r>
            <w:r w:rsidR="00D55389">
              <w:rPr>
                <w:rFonts w:ascii="Comic Sans MS" w:hAnsi="Comic Sans MS"/>
                <w:lang w:val="fr-FR"/>
              </w:rPr>
              <w:t>-il</w:t>
            </w:r>
            <w:r w:rsidRPr="00827F17">
              <w:rPr>
                <w:rFonts w:ascii="Comic Sans MS" w:hAnsi="Comic Sans MS"/>
                <w:lang w:val="fr-FR"/>
              </w:rPr>
              <w:t xml:space="preserve"> </w:t>
            </w:r>
            <w:r>
              <w:rPr>
                <w:rFonts w:ascii="Comic Sans MS" w:hAnsi="Comic Sans MS"/>
                <w:lang w:val="fr-FR"/>
              </w:rPr>
              <w:t>l</w:t>
            </w:r>
            <w:r w:rsidRPr="00827F17">
              <w:rPr>
                <w:rFonts w:ascii="Comic Sans MS" w:hAnsi="Comic Sans MS"/>
                <w:lang w:val="fr-FR"/>
              </w:rPr>
              <w:t xml:space="preserve">es mains les uns </w:t>
            </w:r>
            <w:r>
              <w:rPr>
                <w:rFonts w:ascii="Comic Sans MS" w:hAnsi="Comic Sans MS"/>
                <w:lang w:val="fr-FR"/>
              </w:rPr>
              <w:t xml:space="preserve">des </w:t>
            </w:r>
            <w:r w:rsidRPr="00827F17">
              <w:rPr>
                <w:rFonts w:ascii="Comic Sans MS" w:hAnsi="Comic Sans MS"/>
                <w:lang w:val="fr-FR"/>
              </w:rPr>
              <w:t>les autres tandis qu'ils chantent.</w:t>
            </w:r>
          </w:p>
          <w:p w:rsidR="00A70201" w:rsidRPr="00827F17" w:rsidRDefault="00694B88" w:rsidP="00A70201">
            <w:pPr>
              <w:pStyle w:val="FootnoteText"/>
              <w:rPr>
                <w:rFonts w:ascii="Comic Sans MS" w:hAnsi="Comic Sans MS"/>
                <w:sz w:val="24"/>
                <w:lang w:val="fr-FR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2733675" cy="1600200"/>
                  <wp:effectExtent l="0" t="0" r="9525" b="0"/>
                  <wp:docPr id="1" name="Picture 1" descr="Sing&amp;Prai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ng&amp;Prai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:rsidR="00960B4C" w:rsidRPr="00827F17" w:rsidRDefault="00960B4C">
            <w:pPr>
              <w:pStyle w:val="FootnoteText"/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4770" w:type="dxa"/>
          </w:tcPr>
          <w:p w:rsidR="00362F7E" w:rsidRPr="00362F7E" w:rsidRDefault="00362F7E" w:rsidP="00362F7E">
            <w:pPr>
              <w:pStyle w:val="FootnoteText"/>
              <w:ind w:firstLine="360"/>
              <w:rPr>
                <w:lang w:val="fr-FR"/>
              </w:rPr>
            </w:pPr>
            <w:r>
              <w:rPr>
                <w:rFonts w:ascii="Comic Sans MS" w:hAnsi="Comic Sans MS"/>
                <w:b/>
                <w:bCs/>
                <w:lang w:val="fr-FR"/>
              </w:rPr>
              <w:t>Lorsqu’on rompe</w:t>
            </w:r>
            <w:r w:rsidRPr="00362F7E">
              <w:rPr>
                <w:rFonts w:ascii="Comic Sans MS" w:hAnsi="Comic Sans MS"/>
                <w:b/>
                <w:bCs/>
                <w:lang w:val="fr-FR"/>
              </w:rPr>
              <w:t xml:space="preserve"> le pain ensemble, </w:t>
            </w:r>
            <w:r>
              <w:rPr>
                <w:rFonts w:ascii="Comic Sans MS" w:hAnsi="Comic Sans MS"/>
                <w:b/>
                <w:bCs/>
                <w:lang w:val="fr-FR"/>
              </w:rPr>
              <w:t xml:space="preserve">ayant </w:t>
            </w:r>
            <w:r w:rsidRPr="00362F7E">
              <w:rPr>
                <w:rFonts w:ascii="Comic Sans MS" w:hAnsi="Comic Sans MS"/>
                <w:b/>
                <w:bCs/>
                <w:lang w:val="fr-FR"/>
              </w:rPr>
              <w:t xml:space="preserve">foi en Jésus, plusieurs choses </w:t>
            </w:r>
            <w:r>
              <w:rPr>
                <w:rFonts w:ascii="Comic Sans MS" w:hAnsi="Comic Sans MS"/>
                <w:b/>
                <w:bCs/>
                <w:lang w:val="fr-FR"/>
              </w:rPr>
              <w:t xml:space="preserve">se </w:t>
            </w:r>
            <w:r w:rsidRPr="00362F7E">
              <w:rPr>
                <w:rFonts w:ascii="Comic Sans MS" w:hAnsi="Comic Sans MS"/>
                <w:b/>
                <w:bCs/>
                <w:lang w:val="fr-FR"/>
              </w:rPr>
              <w:t>produise</w:t>
            </w:r>
            <w:r>
              <w:rPr>
                <w:rFonts w:ascii="Comic Sans MS" w:hAnsi="Comic Sans MS"/>
                <w:b/>
                <w:bCs/>
                <w:lang w:val="fr-FR"/>
              </w:rPr>
              <w:t>nt</w:t>
            </w:r>
            <w:r w:rsidRPr="00362F7E">
              <w:rPr>
                <w:rFonts w:ascii="Comic Sans MS" w:hAnsi="Comic Sans MS"/>
                <w:b/>
                <w:bCs/>
                <w:lang w:val="fr-FR"/>
              </w:rPr>
              <w:t>:</w:t>
            </w:r>
          </w:p>
          <w:p w:rsidR="00362F7E" w:rsidRPr="00362F7E" w:rsidRDefault="00362F7E" w:rsidP="00362F7E">
            <w:pPr>
              <w:pStyle w:val="FootnoteText"/>
              <w:ind w:left="360" w:hanging="360"/>
              <w:rPr>
                <w:lang w:val="fr-FR"/>
              </w:rPr>
            </w:pPr>
            <w:r>
              <w:rPr>
                <w:rFonts w:ascii="Wingdings" w:hAnsi="Wingdings"/>
              </w:rPr>
              <w:t></w:t>
            </w:r>
            <w:r w:rsidRPr="00362F7E">
              <w:rPr>
                <w:sz w:val="14"/>
                <w:szCs w:val="14"/>
                <w:lang w:val="fr-FR"/>
              </w:rPr>
              <w:t xml:space="preserve"> </w:t>
            </w:r>
            <w:r>
              <w:rPr>
                <w:rFonts w:ascii="Comic Sans MS" w:hAnsi="Comic Sans MS"/>
                <w:lang w:val="fr-FR"/>
              </w:rPr>
              <w:t xml:space="preserve">On </w:t>
            </w:r>
            <w:r w:rsidRPr="00362F7E">
              <w:rPr>
                <w:rFonts w:ascii="Comic Sans MS" w:hAnsi="Comic Sans MS"/>
                <w:lang w:val="fr-FR"/>
              </w:rPr>
              <w:t>obéi</w:t>
            </w:r>
            <w:r>
              <w:rPr>
                <w:rFonts w:ascii="Comic Sans MS" w:hAnsi="Comic Sans MS"/>
                <w:lang w:val="fr-FR"/>
              </w:rPr>
              <w:t>t à un c</w:t>
            </w:r>
            <w:r w:rsidRPr="00362F7E">
              <w:rPr>
                <w:rFonts w:ascii="Comic Sans MS" w:hAnsi="Comic Sans MS"/>
                <w:lang w:val="fr-FR"/>
              </w:rPr>
              <w:t>ommande</w:t>
            </w:r>
            <w:r>
              <w:rPr>
                <w:rFonts w:ascii="Comic Sans MS" w:hAnsi="Comic Sans MS"/>
                <w:lang w:val="fr-FR"/>
              </w:rPr>
              <w:t>ment</w:t>
            </w:r>
            <w:r w:rsidRPr="00362F7E">
              <w:rPr>
                <w:rFonts w:ascii="Comic Sans MS" w:hAnsi="Comic Sans MS"/>
                <w:lang w:val="fr-FR"/>
              </w:rPr>
              <w:t xml:space="preserve"> de Jésus. </w:t>
            </w:r>
            <w:r w:rsidRPr="00362F7E">
              <w:rPr>
                <w:rFonts w:ascii="Comic Sans MS" w:hAnsi="Comic Sans MS"/>
                <w:lang w:val="fr-FR"/>
              </w:rPr>
              <w:br/>
            </w:r>
            <w:r>
              <w:rPr>
                <w:rFonts w:ascii="Comic Sans MS" w:hAnsi="Comic Sans MS"/>
                <w:lang w:val="fr-FR"/>
              </w:rPr>
              <w:t>Matthieu</w:t>
            </w:r>
            <w:r w:rsidRPr="00362F7E">
              <w:rPr>
                <w:rFonts w:ascii="Comic Sans MS" w:hAnsi="Comic Sans MS"/>
                <w:lang w:val="fr-FR"/>
              </w:rPr>
              <w:t xml:space="preserve"> 26:26 </w:t>
            </w:r>
            <w:r>
              <w:rPr>
                <w:rFonts w:ascii="Comic Sans MS" w:hAnsi="Comic Sans MS"/>
                <w:lang w:val="fr-FR"/>
              </w:rPr>
              <w:t xml:space="preserve">à </w:t>
            </w:r>
            <w:r w:rsidRPr="00362F7E">
              <w:rPr>
                <w:rFonts w:ascii="Comic Sans MS" w:hAnsi="Comic Sans MS"/>
                <w:lang w:val="fr-FR"/>
              </w:rPr>
              <w:t>27.</w:t>
            </w:r>
          </w:p>
          <w:p w:rsidR="00362F7E" w:rsidRPr="00362F7E" w:rsidRDefault="00362F7E" w:rsidP="00362F7E">
            <w:pPr>
              <w:pStyle w:val="FootnoteText"/>
              <w:ind w:left="360" w:hanging="360"/>
              <w:rPr>
                <w:lang w:val="fr-FR"/>
              </w:rPr>
            </w:pPr>
            <w:r>
              <w:rPr>
                <w:rFonts w:ascii="Wingdings" w:hAnsi="Wingdings"/>
              </w:rPr>
              <w:t></w:t>
            </w:r>
            <w:r w:rsidRPr="00362F7E">
              <w:rPr>
                <w:sz w:val="14"/>
                <w:szCs w:val="14"/>
                <w:lang w:val="fr-FR"/>
              </w:rPr>
              <w:t xml:space="preserve"> </w:t>
            </w:r>
            <w:r>
              <w:rPr>
                <w:rFonts w:ascii="Comic Sans MS" w:hAnsi="Comic Sans MS"/>
                <w:lang w:val="fr-FR"/>
              </w:rPr>
              <w:t xml:space="preserve">On </w:t>
            </w:r>
            <w:r w:rsidRPr="00362F7E">
              <w:rPr>
                <w:rFonts w:ascii="Comic Sans MS" w:hAnsi="Comic Sans MS"/>
                <w:lang w:val="fr-FR"/>
              </w:rPr>
              <w:t>éprouv</w:t>
            </w:r>
            <w:r>
              <w:rPr>
                <w:rFonts w:ascii="Comic Sans MS" w:hAnsi="Comic Sans MS"/>
                <w:lang w:val="fr-FR"/>
              </w:rPr>
              <w:t>e</w:t>
            </w:r>
            <w:r w:rsidRPr="00362F7E">
              <w:rPr>
                <w:rFonts w:ascii="Comic Sans MS" w:hAnsi="Comic Sans MS"/>
                <w:lang w:val="fr-FR"/>
              </w:rPr>
              <w:t xml:space="preserve"> </w:t>
            </w:r>
            <w:r>
              <w:rPr>
                <w:rFonts w:ascii="Comic Sans MS" w:hAnsi="Comic Sans MS"/>
                <w:lang w:val="fr-FR"/>
              </w:rPr>
              <w:t xml:space="preserve">une </w:t>
            </w:r>
            <w:r w:rsidRPr="00362F7E">
              <w:rPr>
                <w:rFonts w:ascii="Comic Sans MS" w:hAnsi="Comic Sans MS"/>
                <w:lang w:val="fr-FR"/>
              </w:rPr>
              <w:t xml:space="preserve">nouvelle joie. </w:t>
            </w:r>
            <w:r>
              <w:rPr>
                <w:rFonts w:ascii="Comic Sans MS" w:hAnsi="Comic Sans MS"/>
                <w:lang w:val="fr-FR"/>
              </w:rPr>
              <w:t xml:space="preserve">Actes </w:t>
            </w:r>
            <w:r w:rsidRPr="00362F7E">
              <w:rPr>
                <w:rFonts w:ascii="Comic Sans MS" w:hAnsi="Comic Sans MS"/>
                <w:lang w:val="fr-FR"/>
              </w:rPr>
              <w:t>2:46.</w:t>
            </w:r>
          </w:p>
          <w:p w:rsidR="00362F7E" w:rsidRPr="00362F7E" w:rsidRDefault="00362F7E" w:rsidP="00362F7E">
            <w:pPr>
              <w:pStyle w:val="FootnoteText"/>
              <w:ind w:left="360" w:hanging="360"/>
              <w:rPr>
                <w:lang w:val="fr-FR"/>
              </w:rPr>
            </w:pPr>
            <w:r>
              <w:rPr>
                <w:rFonts w:ascii="Wingdings" w:hAnsi="Wingdings"/>
              </w:rPr>
              <w:t></w:t>
            </w:r>
            <w:r w:rsidRPr="00362F7E">
              <w:rPr>
                <w:sz w:val="14"/>
                <w:szCs w:val="14"/>
                <w:lang w:val="fr-FR"/>
              </w:rPr>
              <w:t xml:space="preserve"> </w:t>
            </w:r>
            <w:r w:rsidR="007C7AC1">
              <w:rPr>
                <w:rFonts w:ascii="Comic Sans MS" w:hAnsi="Comic Sans MS"/>
                <w:lang w:val="fr-FR"/>
              </w:rPr>
              <w:t xml:space="preserve">On se </w:t>
            </w:r>
            <w:r w:rsidR="00D55389">
              <w:rPr>
                <w:rFonts w:ascii="Comic Sans MS" w:hAnsi="Comic Sans MS"/>
                <w:lang w:val="fr-FR"/>
              </w:rPr>
              <w:t>noue</w:t>
            </w:r>
            <w:r w:rsidR="007C7AC1">
              <w:rPr>
                <w:rFonts w:ascii="Comic Sans MS" w:hAnsi="Comic Sans MS"/>
                <w:lang w:val="fr-FR"/>
              </w:rPr>
              <w:t xml:space="preserve"> </w:t>
            </w:r>
            <w:r w:rsidR="00D55389">
              <w:rPr>
                <w:rFonts w:ascii="Comic Sans MS" w:hAnsi="Comic Sans MS"/>
                <w:lang w:val="fr-FR"/>
              </w:rPr>
              <w:t>d’esprit</w:t>
            </w:r>
            <w:r w:rsidRPr="00362F7E">
              <w:rPr>
                <w:rFonts w:ascii="Comic Sans MS" w:hAnsi="Comic Sans MS"/>
                <w:lang w:val="fr-FR"/>
              </w:rPr>
              <w:t xml:space="preserve">. </w:t>
            </w:r>
            <w:r w:rsidR="00A70201">
              <w:rPr>
                <w:rFonts w:ascii="Comic Sans MS" w:hAnsi="Comic Sans MS"/>
                <w:lang w:val="fr-FR"/>
              </w:rPr>
              <w:t xml:space="preserve">Actes </w:t>
            </w:r>
            <w:r w:rsidRPr="00362F7E">
              <w:rPr>
                <w:rFonts w:ascii="Comic Sans MS" w:hAnsi="Comic Sans MS"/>
                <w:lang w:val="fr-FR"/>
              </w:rPr>
              <w:t>20:7.</w:t>
            </w:r>
          </w:p>
          <w:p w:rsidR="00362F7E" w:rsidRPr="00362F7E" w:rsidRDefault="00362F7E" w:rsidP="00362F7E">
            <w:pPr>
              <w:pStyle w:val="FootnoteText"/>
              <w:ind w:left="360" w:hanging="360"/>
              <w:rPr>
                <w:lang w:val="fr-FR"/>
              </w:rPr>
            </w:pPr>
            <w:r>
              <w:rPr>
                <w:rFonts w:ascii="Wingdings" w:hAnsi="Wingdings"/>
              </w:rPr>
              <w:t></w:t>
            </w:r>
            <w:r w:rsidRPr="00362F7E">
              <w:rPr>
                <w:sz w:val="14"/>
                <w:szCs w:val="14"/>
                <w:lang w:val="fr-FR"/>
              </w:rPr>
              <w:t xml:space="preserve"> </w:t>
            </w:r>
            <w:r w:rsidR="007C7AC1">
              <w:rPr>
                <w:rFonts w:ascii="Comic Sans MS" w:hAnsi="Comic Sans MS"/>
                <w:lang w:val="fr-FR"/>
              </w:rPr>
              <w:t>On participe</w:t>
            </w:r>
            <w:r w:rsidRPr="00362F7E">
              <w:rPr>
                <w:rFonts w:ascii="Comic Sans MS" w:hAnsi="Comic Sans MS"/>
                <w:lang w:val="fr-FR"/>
              </w:rPr>
              <w:t xml:space="preserve"> au sang et au corps de Jésus. 1</w:t>
            </w:r>
            <w:r w:rsidR="007C7AC1">
              <w:rPr>
                <w:rFonts w:ascii="Comic Sans MS" w:hAnsi="Comic Sans MS"/>
                <w:lang w:val="fr-FR"/>
              </w:rPr>
              <w:t> </w:t>
            </w:r>
            <w:r w:rsidRPr="00362F7E">
              <w:rPr>
                <w:rFonts w:ascii="Comic Sans MS" w:hAnsi="Comic Sans MS"/>
                <w:lang w:val="fr-FR"/>
              </w:rPr>
              <w:t xml:space="preserve">Corinthiens 10:15 </w:t>
            </w:r>
            <w:r w:rsidR="007C7AC1">
              <w:rPr>
                <w:rFonts w:ascii="Comic Sans MS" w:hAnsi="Comic Sans MS"/>
                <w:lang w:val="fr-FR"/>
              </w:rPr>
              <w:t xml:space="preserve">à </w:t>
            </w:r>
            <w:r w:rsidRPr="00362F7E">
              <w:rPr>
                <w:rFonts w:ascii="Comic Sans MS" w:hAnsi="Comic Sans MS"/>
                <w:lang w:val="fr-FR"/>
              </w:rPr>
              <w:t>17.</w:t>
            </w:r>
          </w:p>
          <w:p w:rsidR="00362F7E" w:rsidRPr="00362F7E" w:rsidRDefault="00362F7E" w:rsidP="00362F7E">
            <w:pPr>
              <w:pStyle w:val="FootnoteText"/>
              <w:ind w:left="360" w:hanging="360"/>
              <w:rPr>
                <w:lang w:val="fr-FR"/>
              </w:rPr>
            </w:pPr>
            <w:r>
              <w:rPr>
                <w:rFonts w:ascii="Wingdings" w:hAnsi="Wingdings"/>
              </w:rPr>
              <w:t></w:t>
            </w:r>
            <w:r w:rsidRPr="00362F7E">
              <w:rPr>
                <w:sz w:val="14"/>
                <w:szCs w:val="14"/>
                <w:lang w:val="fr-FR"/>
              </w:rPr>
              <w:t xml:space="preserve"> </w:t>
            </w:r>
            <w:r w:rsidR="007C7AC1">
              <w:rPr>
                <w:rFonts w:ascii="Comic Sans MS" w:hAnsi="Comic Sans MS"/>
                <w:lang w:val="fr-FR"/>
              </w:rPr>
              <w:t>On se rappelle</w:t>
            </w:r>
            <w:r w:rsidRPr="00362F7E">
              <w:rPr>
                <w:rFonts w:ascii="Comic Sans MS" w:hAnsi="Comic Sans MS"/>
                <w:lang w:val="fr-FR"/>
              </w:rPr>
              <w:t xml:space="preserve"> Jésus, son corps donné pour nous, son sang, et l</w:t>
            </w:r>
            <w:r w:rsidR="007C7AC1">
              <w:rPr>
                <w:rFonts w:ascii="Comic Sans MS" w:hAnsi="Comic Sans MS"/>
                <w:lang w:val="fr-FR"/>
              </w:rPr>
              <w:t>a</w:t>
            </w:r>
            <w:r w:rsidRPr="00362F7E">
              <w:rPr>
                <w:rFonts w:ascii="Comic Sans MS" w:hAnsi="Comic Sans MS"/>
                <w:lang w:val="fr-FR"/>
              </w:rPr>
              <w:t xml:space="preserve"> </w:t>
            </w:r>
            <w:r w:rsidR="007C7AC1" w:rsidRPr="00362F7E">
              <w:rPr>
                <w:rFonts w:ascii="Comic Sans MS" w:hAnsi="Comic Sans MS"/>
                <w:lang w:val="fr-FR"/>
              </w:rPr>
              <w:t>Nouvel</w:t>
            </w:r>
            <w:r w:rsidR="007C7AC1">
              <w:rPr>
                <w:rFonts w:ascii="Comic Sans MS" w:hAnsi="Comic Sans MS"/>
                <w:lang w:val="fr-FR"/>
              </w:rPr>
              <w:t>le</w:t>
            </w:r>
            <w:r w:rsidR="007C7AC1" w:rsidRPr="00362F7E">
              <w:rPr>
                <w:rFonts w:ascii="Comic Sans MS" w:hAnsi="Comic Sans MS"/>
                <w:lang w:val="fr-FR"/>
              </w:rPr>
              <w:t xml:space="preserve"> </w:t>
            </w:r>
            <w:r w:rsidR="007C7AC1">
              <w:rPr>
                <w:rFonts w:ascii="Comic Sans MS" w:hAnsi="Comic Sans MS"/>
                <w:lang w:val="fr-FR"/>
              </w:rPr>
              <w:t>Alliance</w:t>
            </w:r>
            <w:r w:rsidRPr="00362F7E">
              <w:rPr>
                <w:rFonts w:ascii="Comic Sans MS" w:hAnsi="Comic Sans MS"/>
                <w:lang w:val="fr-FR"/>
              </w:rPr>
              <w:t xml:space="preserve">. </w:t>
            </w:r>
            <w:r w:rsidRPr="00362F7E">
              <w:rPr>
                <w:rFonts w:ascii="Comic Sans MS" w:hAnsi="Comic Sans MS"/>
                <w:lang w:val="fr-FR"/>
              </w:rPr>
              <w:br/>
            </w:r>
            <w:r w:rsidR="007C7AC1" w:rsidRPr="00362F7E">
              <w:rPr>
                <w:rFonts w:ascii="Comic Sans MS" w:hAnsi="Comic Sans MS"/>
                <w:lang w:val="fr-FR"/>
              </w:rPr>
              <w:t>1</w:t>
            </w:r>
            <w:r w:rsidR="007C7AC1">
              <w:rPr>
                <w:rFonts w:ascii="Comic Sans MS" w:hAnsi="Comic Sans MS"/>
                <w:lang w:val="fr-FR"/>
              </w:rPr>
              <w:t> </w:t>
            </w:r>
            <w:r w:rsidR="00D55389" w:rsidRPr="00362F7E">
              <w:rPr>
                <w:rFonts w:ascii="Comic Sans MS" w:hAnsi="Comic Sans MS"/>
                <w:lang w:val="fr-FR"/>
              </w:rPr>
              <w:t xml:space="preserve">Corinthiens </w:t>
            </w:r>
            <w:r w:rsidR="007C7AC1">
              <w:rPr>
                <w:rFonts w:ascii="Comic Sans MS" w:hAnsi="Comic Sans MS" w:cs="Comic Sans MS"/>
                <w:lang w:val="fr-FR"/>
              </w:rPr>
              <w:t xml:space="preserve">11:23 à </w:t>
            </w:r>
            <w:r w:rsidRPr="00362F7E">
              <w:rPr>
                <w:rFonts w:ascii="Comic Sans MS" w:hAnsi="Comic Sans MS" w:cs="Comic Sans MS"/>
                <w:lang w:val="fr-FR"/>
              </w:rPr>
              <w:t>25.</w:t>
            </w:r>
          </w:p>
          <w:p w:rsidR="00362F7E" w:rsidRPr="00362F7E" w:rsidRDefault="00362F7E" w:rsidP="00362F7E">
            <w:pPr>
              <w:pStyle w:val="FootnoteText"/>
              <w:ind w:left="360" w:hanging="360"/>
              <w:rPr>
                <w:lang w:val="fr-FR"/>
              </w:rPr>
            </w:pPr>
            <w:r>
              <w:rPr>
                <w:rFonts w:ascii="Wingdings" w:hAnsi="Wingdings"/>
                <w:sz w:val="24"/>
                <w:szCs w:val="24"/>
              </w:rPr>
              <w:t></w:t>
            </w:r>
            <w:r w:rsidRPr="00362F7E">
              <w:rPr>
                <w:sz w:val="14"/>
                <w:szCs w:val="14"/>
                <w:lang w:val="fr-FR"/>
              </w:rPr>
              <w:t xml:space="preserve"> </w:t>
            </w:r>
            <w:r w:rsidR="007C7AC1">
              <w:rPr>
                <w:rFonts w:ascii="Comic Sans MS" w:hAnsi="Comic Sans MS"/>
                <w:lang w:val="fr-FR"/>
              </w:rPr>
              <w:t xml:space="preserve">On </w:t>
            </w:r>
            <w:r w:rsidRPr="00362F7E">
              <w:rPr>
                <w:rFonts w:ascii="Comic Sans MS" w:hAnsi="Comic Sans MS"/>
                <w:lang w:val="fr-FR"/>
              </w:rPr>
              <w:t>proclam</w:t>
            </w:r>
            <w:r w:rsidR="007C7AC1">
              <w:rPr>
                <w:rFonts w:ascii="Comic Sans MS" w:hAnsi="Comic Sans MS"/>
                <w:lang w:val="fr-FR"/>
              </w:rPr>
              <w:t>e</w:t>
            </w:r>
            <w:r w:rsidRPr="00362F7E">
              <w:rPr>
                <w:rFonts w:ascii="Comic Sans MS" w:hAnsi="Comic Sans MS"/>
                <w:lang w:val="fr-FR"/>
              </w:rPr>
              <w:t xml:space="preserve"> la mort du </w:t>
            </w:r>
            <w:r w:rsidR="007C7AC1" w:rsidRPr="00362F7E">
              <w:rPr>
                <w:rFonts w:ascii="Comic Sans MS" w:hAnsi="Comic Sans MS"/>
                <w:lang w:val="fr-FR"/>
              </w:rPr>
              <w:t>Seigneur</w:t>
            </w:r>
            <w:r w:rsidRPr="00362F7E">
              <w:rPr>
                <w:rFonts w:ascii="Comic Sans MS" w:hAnsi="Comic Sans MS"/>
                <w:lang w:val="fr-FR"/>
              </w:rPr>
              <w:t>.</w:t>
            </w:r>
            <w:r w:rsidR="00A70201">
              <w:rPr>
                <w:rFonts w:ascii="Comic Sans MS" w:hAnsi="Comic Sans MS"/>
                <w:lang w:val="fr-FR"/>
              </w:rPr>
              <w:t xml:space="preserve"> </w:t>
            </w:r>
            <w:r w:rsidRPr="00362F7E">
              <w:rPr>
                <w:rFonts w:ascii="Comic Sans MS" w:hAnsi="Comic Sans MS"/>
                <w:lang w:val="fr-FR"/>
              </w:rPr>
              <w:t xml:space="preserve">1 </w:t>
            </w:r>
            <w:r w:rsidR="007C7AC1" w:rsidRPr="00362F7E">
              <w:rPr>
                <w:rFonts w:ascii="Comic Sans MS" w:hAnsi="Comic Sans MS"/>
                <w:lang w:val="fr-FR"/>
              </w:rPr>
              <w:t>Cor</w:t>
            </w:r>
            <w:r w:rsidR="007C7AC1">
              <w:rPr>
                <w:rFonts w:ascii="Comic Sans MS" w:hAnsi="Comic Sans MS"/>
                <w:lang w:val="fr-FR"/>
              </w:rPr>
              <w:t xml:space="preserve"> </w:t>
            </w:r>
            <w:r w:rsidRPr="00362F7E">
              <w:rPr>
                <w:rFonts w:ascii="Comic Sans MS" w:hAnsi="Comic Sans MS"/>
                <w:lang w:val="fr-FR"/>
              </w:rPr>
              <w:t>11:26.</w:t>
            </w:r>
          </w:p>
          <w:p w:rsidR="00960B4C" w:rsidRPr="00FC6AB7" w:rsidRDefault="00362F7E" w:rsidP="00FC6AB7">
            <w:pPr>
              <w:pStyle w:val="FootnoteText"/>
              <w:ind w:left="360" w:hanging="360"/>
              <w:rPr>
                <w:lang w:val="fr-FR"/>
              </w:rPr>
            </w:pPr>
            <w:r>
              <w:rPr>
                <w:rFonts w:ascii="Wingdings" w:hAnsi="Wingdings"/>
                <w:sz w:val="24"/>
                <w:szCs w:val="24"/>
              </w:rPr>
              <w:t></w:t>
            </w:r>
            <w:r w:rsidRPr="00362F7E">
              <w:rPr>
                <w:sz w:val="14"/>
                <w:szCs w:val="14"/>
                <w:lang w:val="fr-FR"/>
              </w:rPr>
              <w:t xml:space="preserve"> </w:t>
            </w:r>
            <w:r w:rsidR="007C7AC1">
              <w:rPr>
                <w:rFonts w:ascii="Comic Sans MS" w:hAnsi="Comic Sans MS"/>
                <w:lang w:val="fr-FR"/>
              </w:rPr>
              <w:t>On s’examine</w:t>
            </w:r>
            <w:r w:rsidRPr="00362F7E">
              <w:rPr>
                <w:rFonts w:ascii="Comic Sans MS" w:hAnsi="Comic Sans MS"/>
                <w:lang w:val="fr-FR"/>
              </w:rPr>
              <w:t xml:space="preserve">. </w:t>
            </w:r>
            <w:r w:rsidRPr="007C7AC1">
              <w:rPr>
                <w:rFonts w:ascii="Comic Sans MS" w:hAnsi="Comic Sans MS"/>
                <w:lang w:val="fr-FR"/>
              </w:rPr>
              <w:t xml:space="preserve">1 </w:t>
            </w:r>
            <w:r w:rsidR="007C7AC1" w:rsidRPr="007C7AC1">
              <w:rPr>
                <w:rFonts w:ascii="Comic Sans MS" w:hAnsi="Comic Sans MS"/>
                <w:lang w:val="fr-FR"/>
              </w:rPr>
              <w:t>Cor</w:t>
            </w:r>
            <w:r w:rsidRPr="007C7AC1">
              <w:rPr>
                <w:rFonts w:ascii="Comic Sans MS" w:hAnsi="Comic Sans MS"/>
                <w:lang w:val="fr-FR"/>
              </w:rPr>
              <w:t xml:space="preserve"> 11:28.</w:t>
            </w:r>
          </w:p>
        </w:tc>
      </w:tr>
      <w:tr w:rsidR="00960B4C">
        <w:tblPrEx>
          <w:tblCellMar>
            <w:top w:w="0" w:type="dxa"/>
            <w:bottom w:w="0" w:type="dxa"/>
          </w:tblCellMar>
        </w:tblPrEx>
        <w:trPr>
          <w:trHeight w:val="1151"/>
        </w:trPr>
        <w:tc>
          <w:tcPr>
            <w:tcW w:w="4950" w:type="dxa"/>
          </w:tcPr>
          <w:p w:rsidR="00960B4C" w:rsidRDefault="00960B4C">
            <w:pPr>
              <w:pStyle w:val="FootnoteTex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-10-</w:t>
            </w:r>
          </w:p>
          <w:p w:rsidR="00960B4C" w:rsidRDefault="00960B4C">
            <w:pPr>
              <w:pStyle w:val="FootnoteText"/>
              <w:rPr>
                <w:rFonts w:ascii="Comic Sans MS" w:hAnsi="Comic Sans MS"/>
              </w:rPr>
            </w:pPr>
          </w:p>
          <w:p w:rsidR="00960B4C" w:rsidRDefault="00960B4C">
            <w:pPr>
              <w:pStyle w:val="FootnoteText"/>
              <w:rPr>
                <w:rFonts w:ascii="Comic Sans MS" w:hAnsi="Comic Sans MS"/>
              </w:rPr>
            </w:pPr>
          </w:p>
          <w:p w:rsidR="00960B4C" w:rsidRDefault="00960B4C">
            <w:pPr>
              <w:pStyle w:val="FootnoteText"/>
              <w:rPr>
                <w:rFonts w:ascii="Comic Sans MS" w:hAnsi="Comic Sans MS"/>
              </w:rPr>
            </w:pPr>
          </w:p>
        </w:tc>
        <w:tc>
          <w:tcPr>
            <w:tcW w:w="1260" w:type="dxa"/>
          </w:tcPr>
          <w:p w:rsidR="00960B4C" w:rsidRDefault="00960B4C">
            <w:pPr>
              <w:pStyle w:val="FootnoteText"/>
              <w:rPr>
                <w:rFonts w:ascii="Comic Sans MS" w:hAnsi="Comic Sans MS"/>
              </w:rPr>
            </w:pPr>
          </w:p>
        </w:tc>
        <w:tc>
          <w:tcPr>
            <w:tcW w:w="4770" w:type="dxa"/>
          </w:tcPr>
          <w:p w:rsidR="00960B4C" w:rsidRDefault="00960B4C">
            <w:pPr>
              <w:pStyle w:val="FootnoteTex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-3-</w:t>
            </w:r>
          </w:p>
          <w:p w:rsidR="00960B4C" w:rsidRDefault="00960B4C">
            <w:pPr>
              <w:pStyle w:val="FootnoteText"/>
              <w:rPr>
                <w:rFonts w:ascii="Comic Sans MS" w:hAnsi="Comic Sans MS"/>
              </w:rPr>
            </w:pPr>
          </w:p>
        </w:tc>
      </w:tr>
      <w:tr w:rsidR="00960B4C" w:rsidRPr="00CE3125">
        <w:tblPrEx>
          <w:tblCellMar>
            <w:top w:w="0" w:type="dxa"/>
            <w:bottom w:w="0" w:type="dxa"/>
          </w:tblCellMar>
        </w:tblPrEx>
        <w:tc>
          <w:tcPr>
            <w:tcW w:w="4950" w:type="dxa"/>
          </w:tcPr>
          <w:p w:rsidR="0008497A" w:rsidRPr="008031BC" w:rsidRDefault="0008497A" w:rsidP="0008497A">
            <w:pPr>
              <w:pStyle w:val="FootnoteText"/>
              <w:ind w:firstLine="360"/>
              <w:rPr>
                <w:rFonts w:ascii="Comic Sans MS" w:hAnsi="Comic Sans MS"/>
                <w:sz w:val="18"/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>Lisez</w:t>
            </w:r>
            <w:r w:rsidRPr="008031BC">
              <w:rPr>
                <w:rFonts w:ascii="Comic Sans MS" w:hAnsi="Comic Sans MS"/>
                <w:b/>
                <w:bCs/>
                <w:lang w:val="fr-FR"/>
              </w:rPr>
              <w:t xml:space="preserve"> à haute voix quelques vers</w:t>
            </w:r>
            <w:r>
              <w:rPr>
                <w:rFonts w:ascii="Comic Sans MS" w:hAnsi="Comic Sans MS"/>
                <w:b/>
                <w:bCs/>
                <w:lang w:val="fr-FR"/>
              </w:rPr>
              <w:t>ets</w:t>
            </w:r>
            <w:r w:rsidRPr="008031BC">
              <w:rPr>
                <w:rFonts w:ascii="Comic Sans MS" w:hAnsi="Comic Sans MS"/>
                <w:b/>
                <w:bCs/>
                <w:lang w:val="fr-FR"/>
              </w:rPr>
              <w:t xml:space="preserve"> de la Bible au sujet de </w:t>
            </w:r>
            <w:r>
              <w:rPr>
                <w:rFonts w:ascii="Comic Sans MS" w:hAnsi="Comic Sans MS"/>
                <w:b/>
                <w:bCs/>
                <w:lang w:val="fr-FR"/>
              </w:rPr>
              <w:t xml:space="preserve">la </w:t>
            </w:r>
            <w:r w:rsidRPr="008031BC">
              <w:rPr>
                <w:rFonts w:ascii="Comic Sans MS" w:hAnsi="Comic Sans MS"/>
                <w:b/>
                <w:bCs/>
                <w:lang w:val="fr-FR"/>
              </w:rPr>
              <w:t xml:space="preserve">mort </w:t>
            </w:r>
            <w:r>
              <w:rPr>
                <w:rFonts w:ascii="Comic Sans MS" w:hAnsi="Comic Sans MS"/>
                <w:b/>
                <w:bCs/>
                <w:lang w:val="fr-FR"/>
              </w:rPr>
              <w:t>de Jésus</w:t>
            </w:r>
            <w:r w:rsidRPr="008031BC">
              <w:rPr>
                <w:rFonts w:ascii="Comic Sans MS" w:hAnsi="Comic Sans MS"/>
                <w:b/>
                <w:bCs/>
                <w:lang w:val="fr-FR"/>
              </w:rPr>
              <w:t xml:space="preserve">. </w:t>
            </w:r>
            <w:r w:rsidRPr="008031BC">
              <w:rPr>
                <w:rFonts w:ascii="Comic Sans MS" w:hAnsi="Comic Sans MS"/>
                <w:lang w:val="fr-FR"/>
              </w:rPr>
              <w:t xml:space="preserve">Ou </w:t>
            </w:r>
            <w:r>
              <w:rPr>
                <w:rFonts w:ascii="Comic Sans MS" w:hAnsi="Comic Sans MS"/>
                <w:lang w:val="fr-FR"/>
              </w:rPr>
              <w:t xml:space="preserve">bien, </w:t>
            </w:r>
            <w:r w:rsidRPr="008031BC">
              <w:rPr>
                <w:rFonts w:ascii="Comic Sans MS" w:hAnsi="Comic Sans MS"/>
                <w:lang w:val="fr-FR"/>
              </w:rPr>
              <w:t>demandez au</w:t>
            </w:r>
            <w:r>
              <w:rPr>
                <w:rFonts w:ascii="Comic Sans MS" w:hAnsi="Comic Sans MS"/>
                <w:lang w:val="fr-FR"/>
              </w:rPr>
              <w:t>x</w:t>
            </w:r>
            <w:r w:rsidRPr="008031BC">
              <w:rPr>
                <w:rFonts w:ascii="Comic Sans MS" w:hAnsi="Comic Sans MS"/>
                <w:lang w:val="fr-FR"/>
              </w:rPr>
              <w:t xml:space="preserve"> </w:t>
            </w:r>
            <w:r>
              <w:rPr>
                <w:rFonts w:ascii="Comic Sans MS" w:hAnsi="Comic Sans MS"/>
                <w:lang w:val="fr-FR"/>
              </w:rPr>
              <w:t xml:space="preserve">gens de citer </w:t>
            </w:r>
            <w:r w:rsidRPr="008031BC">
              <w:rPr>
                <w:rFonts w:ascii="Comic Sans MS" w:hAnsi="Comic Sans MS"/>
                <w:lang w:val="fr-FR"/>
              </w:rPr>
              <w:t>quelques vers</w:t>
            </w:r>
            <w:r>
              <w:rPr>
                <w:rFonts w:ascii="Comic Sans MS" w:hAnsi="Comic Sans MS"/>
                <w:lang w:val="fr-FR"/>
              </w:rPr>
              <w:t>ets</w:t>
            </w:r>
            <w:r w:rsidRPr="008031BC">
              <w:rPr>
                <w:rFonts w:ascii="Comic Sans MS" w:hAnsi="Comic Sans MS"/>
                <w:lang w:val="fr-FR"/>
              </w:rPr>
              <w:t xml:space="preserve"> </w:t>
            </w:r>
            <w:r>
              <w:rPr>
                <w:rFonts w:ascii="Comic Sans MS" w:hAnsi="Comic Sans MS"/>
                <w:lang w:val="fr-FR"/>
              </w:rPr>
              <w:t xml:space="preserve">au </w:t>
            </w:r>
            <w:r w:rsidRPr="008031BC">
              <w:rPr>
                <w:rFonts w:ascii="Comic Sans MS" w:hAnsi="Comic Sans MS"/>
                <w:lang w:val="fr-FR"/>
              </w:rPr>
              <w:t xml:space="preserve">sujet de </w:t>
            </w:r>
            <w:r>
              <w:rPr>
                <w:rFonts w:ascii="Comic Sans MS" w:hAnsi="Comic Sans MS"/>
                <w:lang w:val="fr-FR"/>
              </w:rPr>
              <w:t>la mort de Jésus</w:t>
            </w:r>
            <w:r w:rsidRPr="008031BC">
              <w:rPr>
                <w:rFonts w:ascii="Comic Sans MS" w:hAnsi="Comic Sans MS"/>
                <w:lang w:val="fr-FR"/>
              </w:rPr>
              <w:t>. Vous pou</w:t>
            </w:r>
            <w:r>
              <w:rPr>
                <w:rFonts w:ascii="Comic Sans MS" w:hAnsi="Comic Sans MS"/>
                <w:lang w:val="fr-FR"/>
              </w:rPr>
              <w:t>rriez choisir de lire un d</w:t>
            </w:r>
            <w:r w:rsidRPr="008031BC">
              <w:rPr>
                <w:rFonts w:ascii="Comic Sans MS" w:hAnsi="Comic Sans MS"/>
                <w:lang w:val="fr-FR"/>
              </w:rPr>
              <w:t xml:space="preserve">es </w:t>
            </w:r>
            <w:r>
              <w:rPr>
                <w:rFonts w:ascii="Comic Sans MS" w:hAnsi="Comic Sans MS"/>
                <w:lang w:val="fr-FR"/>
              </w:rPr>
              <w:t>textes suivants :</w:t>
            </w:r>
          </w:p>
          <w:p w:rsidR="00960B4C" w:rsidRDefault="00960B4C">
            <w:pPr>
              <w:pStyle w:val="FootnoteText"/>
              <w:rPr>
                <w:rFonts w:ascii="Comic Sans MS" w:hAnsi="Comic Sans MS"/>
                <w:sz w:val="18"/>
              </w:rPr>
            </w:pPr>
          </w:p>
          <w:p w:rsidR="00960B4C" w:rsidRPr="00FC6AB7" w:rsidRDefault="00FC6AB7">
            <w:pPr>
              <w:pStyle w:val="FootnoteText"/>
              <w:rPr>
                <w:rFonts w:ascii="Comic Sans MS" w:hAnsi="Comic Sans MS"/>
                <w:lang w:val="fr-FR"/>
              </w:rPr>
            </w:pPr>
            <w:r w:rsidRPr="00FC6AB7">
              <w:rPr>
                <w:rFonts w:ascii="Comic Sans MS" w:hAnsi="Comic Sans MS"/>
                <w:lang w:val="fr-FR"/>
              </w:rPr>
              <w:t>Ésaïe</w:t>
            </w:r>
            <w:r w:rsidR="00960B4C" w:rsidRPr="00FC6AB7">
              <w:rPr>
                <w:rFonts w:ascii="Comic Sans MS" w:hAnsi="Comic Sans MS"/>
                <w:lang w:val="fr-FR"/>
              </w:rPr>
              <w:t xml:space="preserve"> 52:13 - 53:12</w:t>
            </w:r>
            <w:r w:rsidR="00960B4C" w:rsidRPr="00FC6AB7">
              <w:rPr>
                <w:rFonts w:ascii="Comic Sans MS" w:hAnsi="Comic Sans MS"/>
                <w:lang w:val="fr-FR"/>
              </w:rPr>
              <w:tab/>
            </w:r>
            <w:r w:rsidR="00960B4C" w:rsidRPr="00FC6AB7">
              <w:rPr>
                <w:rFonts w:ascii="Comic Sans MS" w:hAnsi="Comic Sans MS"/>
                <w:lang w:val="fr-FR"/>
              </w:rPr>
              <w:tab/>
            </w:r>
            <w:r>
              <w:rPr>
                <w:rFonts w:ascii="Comic Sans MS" w:hAnsi="Comic Sans MS"/>
                <w:lang w:val="fr-FR"/>
              </w:rPr>
              <w:t>Actes</w:t>
            </w:r>
            <w:r w:rsidR="00960B4C" w:rsidRPr="00FC6AB7">
              <w:rPr>
                <w:rFonts w:ascii="Comic Sans MS" w:hAnsi="Comic Sans MS"/>
                <w:lang w:val="fr-FR"/>
              </w:rPr>
              <w:t xml:space="preserve"> 4:8-12</w:t>
            </w:r>
          </w:p>
          <w:p w:rsidR="00960B4C" w:rsidRPr="00FC6AB7" w:rsidRDefault="00FC6AB7">
            <w:pPr>
              <w:pStyle w:val="FootnoteText"/>
              <w:rPr>
                <w:rFonts w:ascii="Comic Sans MS" w:hAnsi="Comic Sans MS"/>
                <w:lang w:val="fr-FR"/>
              </w:rPr>
            </w:pPr>
            <w:r w:rsidRPr="00FC6AB7">
              <w:rPr>
                <w:rFonts w:ascii="Comic Sans MS" w:hAnsi="Comic Sans MS"/>
                <w:lang w:val="fr-FR"/>
              </w:rPr>
              <w:t>Matthieu</w:t>
            </w:r>
            <w:r w:rsidR="00960B4C" w:rsidRPr="00FC6AB7">
              <w:rPr>
                <w:rFonts w:ascii="Comic Sans MS" w:hAnsi="Comic Sans MS"/>
                <w:lang w:val="fr-FR"/>
              </w:rPr>
              <w:t xml:space="preserve"> 26:26-30</w:t>
            </w:r>
            <w:r w:rsidR="00960B4C" w:rsidRPr="00FC6AB7">
              <w:rPr>
                <w:rFonts w:ascii="Comic Sans MS" w:hAnsi="Comic Sans MS"/>
                <w:lang w:val="fr-FR"/>
              </w:rPr>
              <w:tab/>
            </w:r>
            <w:r w:rsidR="00960B4C" w:rsidRPr="00FC6AB7">
              <w:rPr>
                <w:rFonts w:ascii="Comic Sans MS" w:hAnsi="Comic Sans MS"/>
                <w:lang w:val="fr-FR"/>
              </w:rPr>
              <w:tab/>
            </w:r>
            <w:r>
              <w:rPr>
                <w:rFonts w:ascii="Comic Sans MS" w:hAnsi="Comic Sans MS"/>
                <w:lang w:val="fr-FR"/>
              </w:rPr>
              <w:t>Romains</w:t>
            </w:r>
            <w:r w:rsidR="00960B4C" w:rsidRPr="00FC6AB7">
              <w:rPr>
                <w:rFonts w:ascii="Comic Sans MS" w:hAnsi="Comic Sans MS"/>
                <w:lang w:val="fr-FR"/>
              </w:rPr>
              <w:t xml:space="preserve"> 5:6-11</w:t>
            </w:r>
          </w:p>
          <w:p w:rsidR="00960B4C" w:rsidRPr="00FC6AB7" w:rsidRDefault="00FC6AB7">
            <w:pPr>
              <w:pStyle w:val="FootnoteText"/>
              <w:rPr>
                <w:rFonts w:ascii="Comic Sans MS" w:hAnsi="Comic Sans MS"/>
                <w:lang w:val="fr-FR"/>
              </w:rPr>
            </w:pPr>
            <w:r w:rsidRPr="00FC6AB7">
              <w:rPr>
                <w:rFonts w:ascii="Comic Sans MS" w:hAnsi="Comic Sans MS"/>
                <w:lang w:val="fr-FR"/>
              </w:rPr>
              <w:t>Matthieu</w:t>
            </w:r>
            <w:r w:rsidR="00960B4C" w:rsidRPr="00FC6AB7">
              <w:rPr>
                <w:rFonts w:ascii="Comic Sans MS" w:hAnsi="Comic Sans MS"/>
                <w:lang w:val="fr-FR"/>
              </w:rPr>
              <w:t xml:space="preserve"> 20:17-28</w:t>
            </w:r>
            <w:r w:rsidR="00960B4C" w:rsidRPr="00FC6AB7">
              <w:rPr>
                <w:rFonts w:ascii="Comic Sans MS" w:hAnsi="Comic Sans MS"/>
                <w:lang w:val="fr-FR"/>
              </w:rPr>
              <w:tab/>
            </w:r>
            <w:r w:rsidR="00960B4C" w:rsidRPr="00FC6AB7">
              <w:rPr>
                <w:rFonts w:ascii="Comic Sans MS" w:hAnsi="Comic Sans MS"/>
                <w:lang w:val="fr-FR"/>
              </w:rPr>
              <w:tab/>
              <w:t>1 Cor. 1:18-2:5</w:t>
            </w:r>
          </w:p>
          <w:p w:rsidR="00960B4C" w:rsidRDefault="00FC6AB7">
            <w:pPr>
              <w:pStyle w:val="FootnoteTex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Marc</w:t>
            </w:r>
            <w:r w:rsidR="00960B4C">
              <w:rPr>
                <w:rFonts w:ascii="Comic Sans MS" w:hAnsi="Comic Sans MS"/>
              </w:rPr>
              <w:t xml:space="preserve"> </w:t>
            </w:r>
            <w:smartTag w:uri="urn:schemas-microsoft-com:office:smarttags" w:element="time">
              <w:smartTagPr>
                <w:attr w:name="Minute" w:val="23"/>
                <w:attr w:name="Hour" w:val="14"/>
              </w:smartTagPr>
              <w:r w:rsidR="00960B4C">
                <w:rPr>
                  <w:rFonts w:ascii="Comic Sans MS" w:hAnsi="Comic Sans MS"/>
                </w:rPr>
                <w:t>14:23</w:t>
              </w:r>
            </w:smartTag>
            <w:r w:rsidR="00960B4C">
              <w:rPr>
                <w:rFonts w:ascii="Comic Sans MS" w:hAnsi="Comic Sans MS"/>
              </w:rPr>
              <w:t xml:space="preserve">-26 </w:t>
            </w:r>
            <w:r w:rsidR="00960B4C">
              <w:rPr>
                <w:rFonts w:ascii="Comic Sans MS" w:hAnsi="Comic Sans MS"/>
              </w:rPr>
              <w:tab/>
            </w:r>
            <w:r w:rsidR="00960B4C">
              <w:rPr>
                <w:rFonts w:ascii="Comic Sans MS" w:hAnsi="Comic Sans MS"/>
              </w:rPr>
              <w:tab/>
              <w:t xml:space="preserve">1 Cor. </w:t>
            </w:r>
            <w:smartTag w:uri="urn:schemas-microsoft-com:office:smarttags" w:element="time">
              <w:smartTagPr>
                <w:attr w:name="Minute" w:val="23"/>
                <w:attr w:name="Hour" w:val="14"/>
              </w:smartTagPr>
              <w:r w:rsidR="00960B4C">
                <w:rPr>
                  <w:rFonts w:ascii="Comic Sans MS" w:hAnsi="Comic Sans MS"/>
                </w:rPr>
                <w:t>14:23</w:t>
              </w:r>
            </w:smartTag>
            <w:r w:rsidR="00960B4C">
              <w:rPr>
                <w:rFonts w:ascii="Comic Sans MS" w:hAnsi="Comic Sans MS"/>
              </w:rPr>
              <w:t>-31</w:t>
            </w:r>
          </w:p>
          <w:p w:rsidR="00960B4C" w:rsidRPr="00FC6AB7" w:rsidRDefault="00FC6AB7">
            <w:pPr>
              <w:pStyle w:val="FootnoteText"/>
              <w:rPr>
                <w:rFonts w:ascii="Comic Sans MS" w:hAnsi="Comic Sans MS"/>
                <w:lang w:val="fr-FR"/>
              </w:rPr>
            </w:pPr>
            <w:r w:rsidRPr="00FC6AB7">
              <w:rPr>
                <w:rFonts w:ascii="Comic Sans MS" w:hAnsi="Comic Sans MS"/>
                <w:lang w:val="fr-FR"/>
              </w:rPr>
              <w:t>Luc</w:t>
            </w:r>
            <w:r w:rsidR="00960B4C" w:rsidRPr="00FC6AB7">
              <w:rPr>
                <w:rFonts w:ascii="Comic Sans MS" w:hAnsi="Comic Sans MS"/>
                <w:lang w:val="fr-FR"/>
              </w:rPr>
              <w:t xml:space="preserve"> 22:14-20</w:t>
            </w:r>
            <w:r w:rsidR="00960B4C" w:rsidRPr="00FC6AB7">
              <w:rPr>
                <w:rFonts w:ascii="Comic Sans MS" w:hAnsi="Comic Sans MS"/>
                <w:lang w:val="fr-FR"/>
              </w:rPr>
              <w:tab/>
            </w:r>
            <w:r w:rsidR="00960B4C" w:rsidRPr="00FC6AB7">
              <w:rPr>
                <w:rFonts w:ascii="Comic Sans MS" w:hAnsi="Comic Sans MS"/>
                <w:lang w:val="fr-FR"/>
              </w:rPr>
              <w:tab/>
            </w:r>
            <w:r w:rsidR="00960B4C" w:rsidRPr="00FC6AB7">
              <w:rPr>
                <w:rFonts w:ascii="Comic Sans MS" w:hAnsi="Comic Sans MS"/>
                <w:lang w:val="fr-FR"/>
              </w:rPr>
              <w:tab/>
            </w:r>
            <w:r w:rsidRPr="00FC6AB7">
              <w:rPr>
                <w:rFonts w:ascii="Comic Sans MS" w:hAnsi="Comic Sans MS"/>
                <w:lang w:val="fr-FR"/>
              </w:rPr>
              <w:t>Éphésiens</w:t>
            </w:r>
            <w:r w:rsidR="00960B4C" w:rsidRPr="00FC6AB7">
              <w:rPr>
                <w:rFonts w:ascii="Comic Sans MS" w:hAnsi="Comic Sans MS"/>
                <w:lang w:val="fr-FR"/>
              </w:rPr>
              <w:t xml:space="preserve"> 2:13-18</w:t>
            </w:r>
          </w:p>
          <w:p w:rsidR="00960B4C" w:rsidRPr="00FC6AB7" w:rsidRDefault="00FC6AB7">
            <w:pPr>
              <w:pStyle w:val="FootnoteText"/>
              <w:rPr>
                <w:rFonts w:ascii="Comic Sans MS" w:hAnsi="Comic Sans MS"/>
                <w:lang w:val="fr-FR"/>
              </w:rPr>
            </w:pPr>
            <w:r w:rsidRPr="00FC6AB7">
              <w:rPr>
                <w:rFonts w:ascii="Comic Sans MS" w:hAnsi="Comic Sans MS"/>
                <w:lang w:val="fr-FR"/>
              </w:rPr>
              <w:t>Luc</w:t>
            </w:r>
            <w:r w:rsidR="00960B4C" w:rsidRPr="00FC6AB7">
              <w:rPr>
                <w:rFonts w:ascii="Comic Sans MS" w:hAnsi="Comic Sans MS"/>
                <w:lang w:val="fr-FR"/>
              </w:rPr>
              <w:t xml:space="preserve"> 24:44-53</w:t>
            </w:r>
            <w:r w:rsidR="00960B4C" w:rsidRPr="00FC6AB7">
              <w:rPr>
                <w:rFonts w:ascii="Comic Sans MS" w:hAnsi="Comic Sans MS"/>
                <w:lang w:val="fr-FR"/>
              </w:rPr>
              <w:tab/>
            </w:r>
            <w:r w:rsidR="00960B4C" w:rsidRPr="00FC6AB7">
              <w:rPr>
                <w:rFonts w:ascii="Comic Sans MS" w:hAnsi="Comic Sans MS"/>
                <w:lang w:val="fr-FR"/>
              </w:rPr>
              <w:tab/>
            </w:r>
            <w:r w:rsidR="00960B4C" w:rsidRPr="00FC6AB7">
              <w:rPr>
                <w:rFonts w:ascii="Comic Sans MS" w:hAnsi="Comic Sans MS"/>
                <w:lang w:val="fr-FR"/>
              </w:rPr>
              <w:tab/>
            </w:r>
            <w:r w:rsidRPr="00FC6AB7">
              <w:rPr>
                <w:rFonts w:ascii="Comic Sans MS" w:hAnsi="Comic Sans MS"/>
                <w:lang w:val="fr-FR"/>
              </w:rPr>
              <w:t>Hébreux</w:t>
            </w:r>
            <w:r w:rsidR="00960B4C" w:rsidRPr="00FC6AB7">
              <w:rPr>
                <w:rFonts w:ascii="Comic Sans MS" w:hAnsi="Comic Sans MS"/>
                <w:lang w:val="fr-FR"/>
              </w:rPr>
              <w:t xml:space="preserve"> 9:11-15</w:t>
            </w:r>
          </w:p>
          <w:p w:rsidR="00960B4C" w:rsidRDefault="00FC6AB7">
            <w:pPr>
              <w:pStyle w:val="FootnoteTex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fr-FR"/>
              </w:rPr>
              <w:t>Jean</w:t>
            </w:r>
            <w:r w:rsidRPr="00FC6AB7">
              <w:rPr>
                <w:rFonts w:ascii="Comic Sans MS" w:hAnsi="Comic Sans MS"/>
                <w:lang w:val="fr-FR"/>
              </w:rPr>
              <w:t xml:space="preserve"> 6:44-58</w:t>
            </w:r>
            <w:r w:rsidRPr="00FC6AB7">
              <w:rPr>
                <w:rFonts w:ascii="Comic Sans MS" w:hAnsi="Comic Sans MS"/>
                <w:lang w:val="fr-FR"/>
              </w:rPr>
              <w:tab/>
            </w:r>
            <w:r w:rsidRPr="00FC6AB7">
              <w:rPr>
                <w:rFonts w:ascii="Comic Sans MS" w:hAnsi="Comic Sans MS"/>
                <w:lang w:val="fr-FR"/>
              </w:rPr>
              <w:tab/>
            </w:r>
            <w:r w:rsidRPr="00FC6AB7">
              <w:rPr>
                <w:rFonts w:ascii="Comic Sans MS" w:hAnsi="Comic Sans MS"/>
                <w:lang w:val="fr-FR"/>
              </w:rPr>
              <w:tab/>
              <w:t>1 Pierre</w:t>
            </w:r>
            <w:r w:rsidR="00960B4C" w:rsidRPr="00FC6AB7">
              <w:rPr>
                <w:rFonts w:ascii="Comic Sans MS" w:hAnsi="Comic Sans MS"/>
                <w:lang w:val="fr-FR"/>
              </w:rPr>
              <w:t xml:space="preserve">. </w:t>
            </w:r>
            <w:r w:rsidR="00960B4C">
              <w:rPr>
                <w:rFonts w:ascii="Comic Sans MS" w:hAnsi="Comic Sans MS"/>
              </w:rPr>
              <w:t xml:space="preserve">3:13 </w:t>
            </w:r>
            <w:r>
              <w:rPr>
                <w:rFonts w:ascii="Comic Sans MS" w:hAnsi="Comic Sans MS"/>
              </w:rPr>
              <w:t xml:space="preserve">à </w:t>
            </w:r>
            <w:r w:rsidR="00960B4C">
              <w:rPr>
                <w:rFonts w:ascii="Comic Sans MS" w:hAnsi="Comic Sans MS"/>
              </w:rPr>
              <w:t>4:1</w:t>
            </w:r>
          </w:p>
          <w:p w:rsidR="00960B4C" w:rsidRDefault="00FC6AB7">
            <w:pPr>
              <w:pStyle w:val="FootnoteTex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Actes</w:t>
            </w:r>
            <w:r w:rsidR="00960B4C">
              <w:rPr>
                <w:rFonts w:ascii="Comic Sans MS" w:hAnsi="Comic Sans MS"/>
              </w:rPr>
              <w:t xml:space="preserve"> </w:t>
            </w:r>
            <w:smartTag w:uri="urn:schemas-microsoft-com:office:smarttags" w:element="time">
              <w:smartTagPr>
                <w:attr w:name="Minute" w:val="22"/>
                <w:attr w:name="Hour" w:val="14"/>
              </w:smartTagPr>
              <w:r w:rsidR="00960B4C">
                <w:rPr>
                  <w:rFonts w:ascii="Comic Sans MS" w:hAnsi="Comic Sans MS"/>
                </w:rPr>
                <w:t>2:22</w:t>
              </w:r>
            </w:smartTag>
            <w:r w:rsidR="00960B4C">
              <w:rPr>
                <w:rFonts w:ascii="Comic Sans MS" w:hAnsi="Comic Sans MS"/>
              </w:rPr>
              <w:t>-36</w:t>
            </w:r>
            <w:r w:rsidR="00960B4C">
              <w:rPr>
                <w:rFonts w:ascii="Comic Sans MS" w:hAnsi="Comic Sans MS"/>
              </w:rPr>
              <w:tab/>
            </w:r>
            <w:r w:rsidR="00960B4C">
              <w:rPr>
                <w:rFonts w:ascii="Comic Sans MS" w:hAnsi="Comic Sans MS"/>
              </w:rPr>
              <w:tab/>
            </w:r>
            <w:r w:rsidR="00960B4C">
              <w:rPr>
                <w:rFonts w:ascii="Comic Sans MS" w:hAnsi="Comic Sans MS"/>
              </w:rPr>
              <w:tab/>
              <w:t xml:space="preserve">1 </w:t>
            </w:r>
            <w:r>
              <w:rPr>
                <w:rFonts w:ascii="Comic Sans MS" w:hAnsi="Comic Sans MS"/>
              </w:rPr>
              <w:t>Jean</w:t>
            </w:r>
            <w:r w:rsidR="00960B4C">
              <w:rPr>
                <w:rFonts w:ascii="Comic Sans MS" w:hAnsi="Comic Sans MS"/>
              </w:rPr>
              <w:t xml:space="preserve"> 4:7-17</w:t>
            </w:r>
          </w:p>
          <w:p w:rsidR="00960B4C" w:rsidRDefault="00960B4C">
            <w:pPr>
              <w:pStyle w:val="FootnoteText"/>
              <w:rPr>
                <w:rFonts w:ascii="Comic Sans MS" w:hAnsi="Comic Sans MS"/>
              </w:rPr>
            </w:pPr>
          </w:p>
        </w:tc>
        <w:tc>
          <w:tcPr>
            <w:tcW w:w="1260" w:type="dxa"/>
          </w:tcPr>
          <w:p w:rsidR="00960B4C" w:rsidRDefault="00960B4C">
            <w:pPr>
              <w:pStyle w:val="FootnoteText"/>
              <w:rPr>
                <w:rFonts w:ascii="Comic Sans MS" w:hAnsi="Comic Sans MS"/>
              </w:rPr>
            </w:pPr>
          </w:p>
        </w:tc>
        <w:tc>
          <w:tcPr>
            <w:tcW w:w="4770" w:type="dxa"/>
          </w:tcPr>
          <w:p w:rsidR="00960B4C" w:rsidRPr="00CE3125" w:rsidRDefault="00CE3125" w:rsidP="00881E03">
            <w:pPr>
              <w:pStyle w:val="FootnoteText"/>
              <w:ind w:firstLine="360"/>
              <w:rPr>
                <w:rFonts w:ascii="Comic Sans MS" w:hAnsi="Comic Sans MS"/>
                <w:lang w:val="fr-FR"/>
              </w:rPr>
            </w:pPr>
            <w:r w:rsidRPr="00CE3125">
              <w:rPr>
                <w:rFonts w:ascii="Comic Sans MS" w:hAnsi="Comic Sans MS"/>
                <w:b/>
                <w:bCs/>
                <w:lang w:val="fr-FR"/>
              </w:rPr>
              <w:t>Demandez au</w:t>
            </w:r>
            <w:r>
              <w:rPr>
                <w:rFonts w:ascii="Comic Sans MS" w:hAnsi="Comic Sans MS"/>
                <w:b/>
                <w:bCs/>
                <w:lang w:val="fr-FR"/>
              </w:rPr>
              <w:t>x</w:t>
            </w:r>
            <w:r w:rsidRPr="00CE3125">
              <w:rPr>
                <w:rFonts w:ascii="Comic Sans MS" w:hAnsi="Comic Sans MS"/>
                <w:b/>
                <w:bCs/>
                <w:lang w:val="fr-FR"/>
              </w:rPr>
              <w:t xml:space="preserve"> </w:t>
            </w:r>
            <w:r>
              <w:rPr>
                <w:rFonts w:ascii="Comic Sans MS" w:hAnsi="Comic Sans MS"/>
                <w:b/>
                <w:bCs/>
                <w:lang w:val="fr-FR"/>
              </w:rPr>
              <w:t>gens</w:t>
            </w:r>
            <w:r w:rsidRPr="00CE3125">
              <w:rPr>
                <w:rFonts w:ascii="Comic Sans MS" w:hAnsi="Comic Sans MS"/>
                <w:b/>
                <w:bCs/>
                <w:lang w:val="fr-FR"/>
              </w:rPr>
              <w:t xml:space="preserve"> de remercier le Seigneur, dans leurs propres mots, pour sa mort et pour </w:t>
            </w:r>
            <w:r>
              <w:rPr>
                <w:rFonts w:ascii="Comic Sans MS" w:hAnsi="Comic Sans MS"/>
                <w:b/>
                <w:bCs/>
                <w:lang w:val="fr-FR"/>
              </w:rPr>
              <w:t xml:space="preserve">son </w:t>
            </w:r>
            <w:r w:rsidRPr="00CE3125">
              <w:rPr>
                <w:rFonts w:ascii="Comic Sans MS" w:hAnsi="Comic Sans MS"/>
                <w:b/>
                <w:bCs/>
                <w:lang w:val="fr-FR"/>
              </w:rPr>
              <w:t xml:space="preserve">pardon. </w:t>
            </w:r>
            <w:r w:rsidRPr="00CE3125">
              <w:rPr>
                <w:rFonts w:ascii="Comic Sans MS" w:hAnsi="Comic Sans MS"/>
                <w:lang w:val="fr-FR"/>
              </w:rPr>
              <w:t xml:space="preserve">Dites-leur </w:t>
            </w:r>
            <w:r>
              <w:rPr>
                <w:rFonts w:ascii="Comic Sans MS" w:hAnsi="Comic Sans MS"/>
                <w:lang w:val="fr-FR"/>
              </w:rPr>
              <w:t xml:space="preserve">de lui confesser leurs </w:t>
            </w:r>
            <w:r w:rsidRPr="00CE3125">
              <w:rPr>
                <w:rFonts w:ascii="Comic Sans MS" w:hAnsi="Comic Sans MS"/>
                <w:lang w:val="fr-FR"/>
              </w:rPr>
              <w:t xml:space="preserve">péchés. Si certains </w:t>
            </w:r>
            <w:r>
              <w:rPr>
                <w:rFonts w:ascii="Comic Sans MS" w:hAnsi="Comic Sans MS"/>
                <w:lang w:val="fr-FR"/>
              </w:rPr>
              <w:t xml:space="preserve">se mettent à </w:t>
            </w:r>
            <w:r w:rsidRPr="00CE3125">
              <w:rPr>
                <w:rFonts w:ascii="Comic Sans MS" w:hAnsi="Comic Sans MS"/>
                <w:lang w:val="fr-FR"/>
              </w:rPr>
              <w:t>pleurer, n'essayez pas de le</w:t>
            </w:r>
            <w:r w:rsidR="00D55389">
              <w:rPr>
                <w:rFonts w:ascii="Comic Sans MS" w:hAnsi="Comic Sans MS"/>
                <w:lang w:val="fr-FR"/>
              </w:rPr>
              <w:t>ur</w:t>
            </w:r>
            <w:r w:rsidRPr="00CE3125">
              <w:rPr>
                <w:rFonts w:ascii="Comic Sans MS" w:hAnsi="Comic Sans MS"/>
                <w:lang w:val="fr-FR"/>
              </w:rPr>
              <w:t xml:space="preserve"> </w:t>
            </w:r>
            <w:r w:rsidR="00A70201">
              <w:rPr>
                <w:rFonts w:ascii="Comic Sans MS" w:hAnsi="Comic Sans MS"/>
                <w:lang w:val="fr-FR"/>
              </w:rPr>
              <w:t xml:space="preserve">faire </w:t>
            </w:r>
            <w:r w:rsidRPr="00CE3125">
              <w:rPr>
                <w:rFonts w:ascii="Comic Sans MS" w:hAnsi="Comic Sans MS"/>
                <w:lang w:val="fr-FR"/>
              </w:rPr>
              <w:t>arrêter.</w:t>
            </w:r>
          </w:p>
          <w:p w:rsidR="00960B4C" w:rsidRDefault="00694B88">
            <w:pPr>
              <w:pStyle w:val="FootnoteTex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1685925" cy="1057275"/>
                  <wp:effectExtent l="0" t="0" r="9525" b="9525"/>
                  <wp:docPr id="2" name="Picture 2" descr="Pray&amp;Conf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ay&amp;Conf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3125" w:rsidRPr="00CE3125" w:rsidRDefault="00CE3125" w:rsidP="00881E03">
            <w:pPr>
              <w:pStyle w:val="FootnoteText"/>
              <w:ind w:firstLine="360"/>
              <w:rPr>
                <w:rFonts w:ascii="Comic Sans MS" w:hAnsi="Comic Sans MS"/>
                <w:lang w:val="fr-FR"/>
              </w:rPr>
            </w:pPr>
            <w:r w:rsidRPr="00CE3125">
              <w:rPr>
                <w:rFonts w:ascii="Comic Sans MS" w:hAnsi="Comic Sans MS"/>
                <w:lang w:val="fr-FR"/>
              </w:rPr>
              <w:t>Après un moment, laissez</w:t>
            </w:r>
            <w:r w:rsidR="00A70201">
              <w:rPr>
                <w:rFonts w:ascii="Comic Sans MS" w:hAnsi="Comic Sans MS"/>
                <w:lang w:val="fr-FR"/>
              </w:rPr>
              <w:t xml:space="preserve"> </w:t>
            </w:r>
            <w:r w:rsidRPr="00CE3125">
              <w:rPr>
                <w:rFonts w:ascii="Comic Sans MS" w:hAnsi="Comic Sans MS"/>
                <w:lang w:val="fr-FR"/>
              </w:rPr>
              <w:t xml:space="preserve">les gens </w:t>
            </w:r>
            <w:r>
              <w:rPr>
                <w:rFonts w:ascii="Comic Sans MS" w:hAnsi="Comic Sans MS"/>
                <w:lang w:val="fr-FR"/>
              </w:rPr>
              <w:t>citer</w:t>
            </w:r>
            <w:r w:rsidRPr="00CE3125">
              <w:rPr>
                <w:rFonts w:ascii="Comic Sans MS" w:hAnsi="Comic Sans MS"/>
                <w:lang w:val="fr-FR"/>
              </w:rPr>
              <w:t xml:space="preserve"> </w:t>
            </w:r>
            <w:r>
              <w:rPr>
                <w:rFonts w:ascii="Comic Sans MS" w:hAnsi="Comic Sans MS"/>
                <w:lang w:val="fr-FR"/>
              </w:rPr>
              <w:t xml:space="preserve">et lire des </w:t>
            </w:r>
            <w:r w:rsidRPr="00CE3125">
              <w:rPr>
                <w:rFonts w:ascii="Comic Sans MS" w:hAnsi="Comic Sans MS"/>
                <w:lang w:val="fr-FR"/>
              </w:rPr>
              <w:t>vers</w:t>
            </w:r>
            <w:r>
              <w:rPr>
                <w:rFonts w:ascii="Comic Sans MS" w:hAnsi="Comic Sans MS"/>
                <w:lang w:val="fr-FR"/>
              </w:rPr>
              <w:t>ets</w:t>
            </w:r>
            <w:r w:rsidRPr="00CE3125">
              <w:rPr>
                <w:rFonts w:ascii="Comic Sans MS" w:hAnsi="Comic Sans MS"/>
                <w:lang w:val="fr-FR"/>
              </w:rPr>
              <w:t xml:space="preserve"> au sujet </w:t>
            </w:r>
            <w:r>
              <w:rPr>
                <w:rFonts w:ascii="Comic Sans MS" w:hAnsi="Comic Sans MS"/>
                <w:lang w:val="fr-FR"/>
              </w:rPr>
              <w:t>du pardon</w:t>
            </w:r>
            <w:r w:rsidR="00D55389">
              <w:rPr>
                <w:rFonts w:ascii="Comic Sans MS" w:hAnsi="Comic Sans MS"/>
                <w:lang w:val="fr-FR"/>
              </w:rPr>
              <w:t xml:space="preserve"> des péchés</w:t>
            </w:r>
            <w:r>
              <w:rPr>
                <w:rFonts w:ascii="Comic Sans MS" w:hAnsi="Comic Sans MS"/>
                <w:lang w:val="fr-FR"/>
              </w:rPr>
              <w:t xml:space="preserve">. Par exemple, </w:t>
            </w:r>
            <w:r w:rsidR="007F7B14">
              <w:rPr>
                <w:rFonts w:ascii="Comic Sans MS" w:hAnsi="Comic Sans MS"/>
                <w:lang w:val="fr-FR"/>
              </w:rPr>
              <w:t xml:space="preserve">Luc 24:45 à 47 </w:t>
            </w:r>
            <w:r w:rsidR="00D55389">
              <w:rPr>
                <w:rFonts w:ascii="Comic Sans MS" w:hAnsi="Comic Sans MS"/>
                <w:lang w:val="fr-FR"/>
              </w:rPr>
              <w:t>et</w:t>
            </w:r>
            <w:r w:rsidR="007F7B14">
              <w:rPr>
                <w:rFonts w:ascii="Comic Sans MS" w:hAnsi="Comic Sans MS"/>
                <w:lang w:val="fr-FR"/>
              </w:rPr>
              <w:t xml:space="preserve"> 1 John 1:5 à </w:t>
            </w:r>
            <w:r w:rsidRPr="00CE3125">
              <w:rPr>
                <w:rFonts w:ascii="Comic Sans MS" w:hAnsi="Comic Sans MS"/>
                <w:lang w:val="fr-FR"/>
              </w:rPr>
              <w:t>2:2.</w:t>
            </w:r>
          </w:p>
        </w:tc>
      </w:tr>
      <w:tr w:rsidR="00960B4C">
        <w:tblPrEx>
          <w:tblCellMar>
            <w:top w:w="0" w:type="dxa"/>
            <w:bottom w:w="0" w:type="dxa"/>
          </w:tblCellMar>
        </w:tblPrEx>
        <w:tc>
          <w:tcPr>
            <w:tcW w:w="4950" w:type="dxa"/>
          </w:tcPr>
          <w:p w:rsidR="00960B4C" w:rsidRDefault="00960B4C">
            <w:pPr>
              <w:pStyle w:val="FootnoteTex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-6-</w:t>
            </w:r>
          </w:p>
          <w:p w:rsidR="00A70201" w:rsidRDefault="00A70201">
            <w:pPr>
              <w:pStyle w:val="FootnoteText"/>
              <w:jc w:val="center"/>
              <w:rPr>
                <w:rFonts w:ascii="Comic Sans MS" w:hAnsi="Comic Sans MS"/>
              </w:rPr>
            </w:pPr>
          </w:p>
        </w:tc>
        <w:tc>
          <w:tcPr>
            <w:tcW w:w="1260" w:type="dxa"/>
          </w:tcPr>
          <w:p w:rsidR="00960B4C" w:rsidRDefault="00960B4C">
            <w:pPr>
              <w:pStyle w:val="FootnoteText"/>
              <w:rPr>
                <w:rFonts w:ascii="Comic Sans MS" w:hAnsi="Comic Sans MS"/>
              </w:rPr>
            </w:pPr>
          </w:p>
        </w:tc>
        <w:tc>
          <w:tcPr>
            <w:tcW w:w="4770" w:type="dxa"/>
          </w:tcPr>
          <w:p w:rsidR="00960B4C" w:rsidRDefault="00960B4C">
            <w:pPr>
              <w:pStyle w:val="FootnoteTex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-7-</w:t>
            </w:r>
          </w:p>
        </w:tc>
      </w:tr>
      <w:tr w:rsidR="00960B4C">
        <w:tblPrEx>
          <w:tblCellMar>
            <w:top w:w="0" w:type="dxa"/>
            <w:bottom w:w="0" w:type="dxa"/>
          </w:tblCellMar>
        </w:tblPrEx>
        <w:tc>
          <w:tcPr>
            <w:tcW w:w="4950" w:type="dxa"/>
          </w:tcPr>
          <w:p w:rsidR="007F7B14" w:rsidRDefault="007F7B14" w:rsidP="00286589">
            <w:pPr>
              <w:pStyle w:val="FootnoteText"/>
              <w:ind w:firstLine="360"/>
              <w:rPr>
                <w:rFonts w:ascii="Comic Sans MS" w:hAnsi="Comic Sans MS"/>
                <w:b/>
                <w:bCs/>
                <w:lang w:val="fr-FR"/>
              </w:rPr>
            </w:pPr>
          </w:p>
          <w:p w:rsidR="00286589" w:rsidRPr="008031BC" w:rsidRDefault="00286589" w:rsidP="00286589">
            <w:pPr>
              <w:pStyle w:val="FootnoteText"/>
              <w:ind w:firstLine="360"/>
              <w:rPr>
                <w:lang w:val="fr-FR"/>
              </w:rPr>
            </w:pPr>
            <w:r>
              <w:rPr>
                <w:rFonts w:ascii="Comic Sans MS" w:hAnsi="Comic Sans MS"/>
                <w:b/>
                <w:bCs/>
                <w:lang w:val="fr-FR"/>
              </w:rPr>
              <w:t>EXAM</w:t>
            </w:r>
            <w:r w:rsidR="00D55389">
              <w:rPr>
                <w:rFonts w:ascii="Comic Sans MS" w:hAnsi="Comic Sans MS"/>
                <w:b/>
                <w:bCs/>
                <w:lang w:val="fr-FR"/>
              </w:rPr>
              <w:t>E</w:t>
            </w:r>
            <w:r>
              <w:rPr>
                <w:rFonts w:ascii="Comic Sans MS" w:hAnsi="Comic Sans MS"/>
                <w:b/>
                <w:bCs/>
                <w:lang w:val="fr-FR"/>
              </w:rPr>
              <w:t>N</w:t>
            </w:r>
            <w:r w:rsidRPr="008031BC">
              <w:rPr>
                <w:rFonts w:ascii="Comic Sans MS" w:hAnsi="Comic Sans MS"/>
                <w:b/>
                <w:bCs/>
                <w:lang w:val="fr-FR"/>
              </w:rPr>
              <w:t xml:space="preserve"> </w:t>
            </w:r>
            <w:r w:rsidRPr="008031BC">
              <w:rPr>
                <w:rFonts w:ascii="Comic Sans MS" w:hAnsi="Comic Sans MS"/>
                <w:b/>
                <w:bCs/>
                <w:i/>
                <w:iCs/>
                <w:lang w:val="fr-FR"/>
              </w:rPr>
              <w:t>(Choisissez la meilleure réponse.)</w:t>
            </w:r>
          </w:p>
          <w:p w:rsidR="00286589" w:rsidRPr="008031BC" w:rsidRDefault="00286589" w:rsidP="00286589">
            <w:pPr>
              <w:pStyle w:val="FootnoteText"/>
              <w:rPr>
                <w:lang w:val="fr-FR"/>
              </w:rPr>
            </w:pPr>
            <w:r w:rsidRPr="008031BC">
              <w:rPr>
                <w:rFonts w:ascii="Comic Sans MS" w:hAnsi="Comic Sans MS"/>
                <w:b/>
                <w:bCs/>
                <w:lang w:val="fr-FR"/>
              </w:rPr>
              <w:t xml:space="preserve">1. La communion peut </w:t>
            </w:r>
            <w:r w:rsidR="007F7B14">
              <w:rPr>
                <w:rFonts w:ascii="Comic Sans MS" w:hAnsi="Comic Sans MS"/>
                <w:b/>
                <w:bCs/>
                <w:lang w:val="fr-FR"/>
              </w:rPr>
              <w:t>se</w:t>
            </w:r>
            <w:r w:rsidRPr="008031BC">
              <w:rPr>
                <w:rFonts w:ascii="Comic Sans MS" w:hAnsi="Comic Sans MS"/>
                <w:b/>
                <w:bCs/>
                <w:lang w:val="fr-FR"/>
              </w:rPr>
              <w:t xml:space="preserve"> célébr</w:t>
            </w:r>
            <w:r w:rsidR="007F7B14">
              <w:rPr>
                <w:rFonts w:ascii="Comic Sans MS" w:hAnsi="Comic Sans MS"/>
                <w:b/>
                <w:bCs/>
                <w:lang w:val="fr-FR"/>
              </w:rPr>
              <w:t>er</w:t>
            </w:r>
            <w:r w:rsidRPr="008031BC">
              <w:rPr>
                <w:rFonts w:ascii="Comic Sans MS" w:hAnsi="Comic Sans MS"/>
                <w:b/>
                <w:bCs/>
                <w:lang w:val="fr-FR"/>
              </w:rPr>
              <w:t>…</w:t>
            </w:r>
          </w:p>
          <w:p w:rsidR="00286589" w:rsidRPr="008031BC" w:rsidRDefault="00286589" w:rsidP="00286589">
            <w:pPr>
              <w:pStyle w:val="FootnoteText"/>
              <w:ind w:left="342" w:hanging="342"/>
              <w:rPr>
                <w:lang w:val="fr-FR"/>
              </w:rPr>
            </w:pPr>
            <w:r w:rsidRPr="00286589">
              <w:rPr>
                <w:rFonts w:ascii="Comic Sans MS" w:hAnsi="Comic Sans MS"/>
                <w:lang w:val="fr-FR"/>
              </w:rPr>
              <w:tab/>
            </w:r>
            <w:r>
              <w:rPr>
                <w:rFonts w:ascii="Comic Sans MS" w:hAnsi="Comic Sans MS"/>
              </w:rPr>
              <w:sym w:font="Wingdings" w:char="F0A8"/>
            </w:r>
            <w:r w:rsidRPr="00F82350">
              <w:rPr>
                <w:rFonts w:ascii="Comic Sans MS" w:hAnsi="Comic Sans MS"/>
                <w:lang w:val="fr-FR"/>
              </w:rPr>
              <w:t xml:space="preserve"> </w:t>
            </w:r>
            <w:r w:rsidRPr="008031BC">
              <w:rPr>
                <w:rFonts w:ascii="Comic Sans MS" w:hAnsi="Comic Sans MS"/>
                <w:lang w:val="fr-FR"/>
              </w:rPr>
              <w:t xml:space="preserve">seulement lors d'une réunion </w:t>
            </w:r>
            <w:r>
              <w:rPr>
                <w:rFonts w:ascii="Comic Sans MS" w:hAnsi="Comic Sans MS"/>
                <w:lang w:val="fr-FR"/>
              </w:rPr>
              <w:t>d’</w:t>
            </w:r>
            <w:r w:rsidRPr="008031BC">
              <w:rPr>
                <w:rFonts w:ascii="Comic Sans MS" w:hAnsi="Comic Sans MS"/>
                <w:lang w:val="fr-FR"/>
              </w:rPr>
              <w:t>assemblée.</w:t>
            </w:r>
          </w:p>
          <w:p w:rsidR="00286589" w:rsidRPr="008031BC" w:rsidRDefault="00286589" w:rsidP="00286589">
            <w:pPr>
              <w:pStyle w:val="FootnoteText"/>
              <w:ind w:left="342" w:hanging="342"/>
              <w:rPr>
                <w:lang w:val="fr-FR"/>
              </w:rPr>
            </w:pPr>
            <w:r w:rsidRPr="00F82350">
              <w:rPr>
                <w:rFonts w:ascii="Wingdings" w:hAnsi="Wingdings"/>
                <w:lang w:val="fr-FR"/>
              </w:rPr>
              <w:tab/>
            </w:r>
            <w:r>
              <w:rPr>
                <w:rFonts w:ascii="Wingdings" w:hAnsi="Wingdings"/>
              </w:rPr>
              <w:t></w:t>
            </w:r>
            <w:r w:rsidRPr="008031BC">
              <w:rPr>
                <w:rFonts w:ascii="Comic Sans MS" w:hAnsi="Comic Sans MS"/>
                <w:lang w:val="fr-FR"/>
              </w:rPr>
              <w:t xml:space="preserve"> quand et </w:t>
            </w:r>
            <w:r>
              <w:rPr>
                <w:rFonts w:ascii="Comic Sans MS" w:hAnsi="Comic Sans MS"/>
                <w:lang w:val="fr-FR"/>
              </w:rPr>
              <w:t>où</w:t>
            </w:r>
            <w:r w:rsidRPr="008031BC">
              <w:rPr>
                <w:rFonts w:ascii="Comic Sans MS" w:hAnsi="Comic Sans MS"/>
                <w:lang w:val="fr-FR"/>
              </w:rPr>
              <w:t xml:space="preserve"> votre église approuve.</w:t>
            </w:r>
          </w:p>
          <w:p w:rsidR="00286589" w:rsidRPr="008031BC" w:rsidRDefault="00286589" w:rsidP="00286589">
            <w:pPr>
              <w:pStyle w:val="FootnoteText"/>
              <w:rPr>
                <w:lang w:val="fr-FR"/>
              </w:rPr>
            </w:pPr>
            <w:r w:rsidRPr="008031BC">
              <w:rPr>
                <w:rFonts w:ascii="Comic Sans MS" w:hAnsi="Comic Sans MS"/>
                <w:b/>
                <w:bCs/>
                <w:lang w:val="fr-FR"/>
              </w:rPr>
              <w:t>2. Le</w:t>
            </w:r>
            <w:r>
              <w:rPr>
                <w:rFonts w:ascii="Comic Sans MS" w:hAnsi="Comic Sans MS"/>
                <w:b/>
                <w:bCs/>
                <w:lang w:val="fr-FR"/>
              </w:rPr>
              <w:t>s</w:t>
            </w:r>
            <w:r w:rsidRPr="008031BC">
              <w:rPr>
                <w:rFonts w:ascii="Comic Sans MS" w:hAnsi="Comic Sans MS"/>
                <w:b/>
                <w:bCs/>
                <w:lang w:val="fr-FR"/>
              </w:rPr>
              <w:t xml:space="preserve"> pain et </w:t>
            </w:r>
            <w:r>
              <w:rPr>
                <w:rFonts w:ascii="Comic Sans MS" w:hAnsi="Comic Sans MS"/>
                <w:b/>
                <w:bCs/>
                <w:lang w:val="fr-FR"/>
              </w:rPr>
              <w:t xml:space="preserve">coupe sont </w:t>
            </w:r>
            <w:r w:rsidRPr="008031BC">
              <w:rPr>
                <w:rFonts w:ascii="Comic Sans MS" w:hAnsi="Comic Sans MS"/>
                <w:b/>
                <w:bCs/>
                <w:lang w:val="fr-FR"/>
              </w:rPr>
              <w:t>communion quand…</w:t>
            </w:r>
          </w:p>
          <w:p w:rsidR="00286589" w:rsidRPr="008031BC" w:rsidRDefault="00286589" w:rsidP="00286589">
            <w:pPr>
              <w:pStyle w:val="FootnoteText"/>
              <w:ind w:left="342" w:hanging="342"/>
              <w:rPr>
                <w:lang w:val="fr-FR"/>
              </w:rPr>
            </w:pPr>
            <w:r w:rsidRPr="00F82350">
              <w:rPr>
                <w:rFonts w:ascii="Wingdings" w:hAnsi="Wingdings"/>
                <w:lang w:val="fr-FR"/>
              </w:rPr>
              <w:tab/>
            </w:r>
            <w:r>
              <w:rPr>
                <w:rFonts w:ascii="Wingdings" w:hAnsi="Wingdings"/>
              </w:rPr>
              <w:t></w:t>
            </w:r>
            <w:r w:rsidRPr="008031BC">
              <w:rPr>
                <w:rFonts w:ascii="Comic Sans MS" w:hAnsi="Comic Sans MS"/>
                <w:lang w:val="fr-FR"/>
              </w:rPr>
              <w:t xml:space="preserve"> </w:t>
            </w:r>
            <w:r>
              <w:rPr>
                <w:rFonts w:ascii="Comic Sans MS" w:hAnsi="Comic Sans MS"/>
                <w:lang w:val="fr-FR"/>
              </w:rPr>
              <w:t xml:space="preserve">la </w:t>
            </w:r>
            <w:r w:rsidRPr="008031BC">
              <w:rPr>
                <w:rFonts w:ascii="Comic Sans MS" w:hAnsi="Comic Sans MS"/>
                <w:lang w:val="fr-FR"/>
              </w:rPr>
              <w:t>cérémonie est exécutée correctement.</w:t>
            </w:r>
          </w:p>
          <w:p w:rsidR="00286589" w:rsidRPr="008031BC" w:rsidRDefault="00286589" w:rsidP="00286589">
            <w:pPr>
              <w:pStyle w:val="FootnoteText"/>
              <w:ind w:left="342" w:hanging="342"/>
              <w:rPr>
                <w:lang w:val="fr-FR"/>
              </w:rPr>
            </w:pPr>
            <w:r w:rsidRPr="00F82350">
              <w:rPr>
                <w:rFonts w:ascii="Wingdings" w:hAnsi="Wingdings"/>
                <w:lang w:val="fr-FR"/>
              </w:rPr>
              <w:tab/>
            </w:r>
            <w:r>
              <w:rPr>
                <w:rFonts w:ascii="Wingdings" w:hAnsi="Wingdings"/>
              </w:rPr>
              <w:t></w:t>
            </w:r>
            <w:r w:rsidRPr="008031BC">
              <w:rPr>
                <w:rFonts w:ascii="Comic Sans MS" w:hAnsi="Comic Sans MS"/>
                <w:lang w:val="fr-FR"/>
              </w:rPr>
              <w:t xml:space="preserve"> </w:t>
            </w:r>
            <w:r>
              <w:rPr>
                <w:rFonts w:ascii="Comic Sans MS" w:hAnsi="Comic Sans MS"/>
                <w:lang w:val="fr-FR"/>
              </w:rPr>
              <w:t xml:space="preserve">on les reçoit </w:t>
            </w:r>
            <w:r w:rsidRPr="008031BC">
              <w:rPr>
                <w:rFonts w:ascii="Comic Sans MS" w:hAnsi="Comic Sans MS"/>
                <w:lang w:val="fr-FR"/>
              </w:rPr>
              <w:t>avec la foi en Jésus.</w:t>
            </w:r>
          </w:p>
          <w:p w:rsidR="00286589" w:rsidRPr="008031BC" w:rsidRDefault="00286589" w:rsidP="00286589">
            <w:pPr>
              <w:pStyle w:val="FootnoteText"/>
              <w:rPr>
                <w:lang w:val="fr-FR"/>
              </w:rPr>
            </w:pPr>
            <w:r w:rsidRPr="008031BC">
              <w:rPr>
                <w:rFonts w:ascii="Comic Sans MS" w:hAnsi="Comic Sans MS"/>
                <w:b/>
                <w:bCs/>
                <w:lang w:val="fr-FR"/>
              </w:rPr>
              <w:t>3. La communion peut être servie…</w:t>
            </w:r>
          </w:p>
          <w:p w:rsidR="00286589" w:rsidRPr="008031BC" w:rsidRDefault="00286589" w:rsidP="00286589">
            <w:pPr>
              <w:pStyle w:val="FootnoteText"/>
              <w:ind w:left="342" w:hanging="342"/>
              <w:rPr>
                <w:lang w:val="fr-FR"/>
              </w:rPr>
            </w:pPr>
            <w:r w:rsidRPr="00286589">
              <w:rPr>
                <w:rFonts w:ascii="Wingdings" w:hAnsi="Wingdings"/>
                <w:lang w:val="fr-FR"/>
              </w:rPr>
              <w:tab/>
            </w:r>
            <w:r>
              <w:rPr>
                <w:rFonts w:ascii="Wingdings" w:hAnsi="Wingdings"/>
              </w:rPr>
              <w:t></w:t>
            </w:r>
            <w:r w:rsidRPr="008031BC">
              <w:rPr>
                <w:rFonts w:ascii="Comic Sans MS" w:hAnsi="Comic Sans MS"/>
                <w:lang w:val="fr-FR"/>
              </w:rPr>
              <w:t xml:space="preserve"> seulement par </w:t>
            </w:r>
            <w:r>
              <w:rPr>
                <w:rFonts w:ascii="Comic Sans MS" w:hAnsi="Comic Sans MS"/>
                <w:lang w:val="fr-FR"/>
              </w:rPr>
              <w:t xml:space="preserve">un membre du </w:t>
            </w:r>
            <w:r w:rsidRPr="008031BC">
              <w:rPr>
                <w:rFonts w:ascii="Comic Sans MS" w:hAnsi="Comic Sans MS"/>
                <w:lang w:val="fr-FR"/>
              </w:rPr>
              <w:t>clergé.</w:t>
            </w:r>
          </w:p>
          <w:p w:rsidR="00286589" w:rsidRPr="008031BC" w:rsidRDefault="00286589" w:rsidP="00286589">
            <w:pPr>
              <w:pStyle w:val="FootnoteText"/>
              <w:ind w:left="342" w:hanging="342"/>
              <w:rPr>
                <w:lang w:val="fr-FR"/>
              </w:rPr>
            </w:pPr>
            <w:r w:rsidRPr="00F82350">
              <w:rPr>
                <w:rFonts w:ascii="Wingdings" w:hAnsi="Wingdings"/>
                <w:lang w:val="fr-FR"/>
              </w:rPr>
              <w:tab/>
            </w:r>
            <w:r>
              <w:rPr>
                <w:rFonts w:ascii="Wingdings" w:hAnsi="Wingdings"/>
              </w:rPr>
              <w:t></w:t>
            </w:r>
            <w:r w:rsidRPr="008031BC">
              <w:rPr>
                <w:rFonts w:ascii="Comic Sans MS" w:hAnsi="Comic Sans MS"/>
                <w:lang w:val="fr-FR"/>
              </w:rPr>
              <w:t xml:space="preserve"> par </w:t>
            </w:r>
            <w:r>
              <w:rPr>
                <w:rFonts w:ascii="Comic Sans MS" w:hAnsi="Comic Sans MS"/>
                <w:lang w:val="fr-FR"/>
              </w:rPr>
              <w:t>d</w:t>
            </w:r>
            <w:r w:rsidRPr="008031BC">
              <w:rPr>
                <w:rFonts w:ascii="Comic Sans MS" w:hAnsi="Comic Sans MS"/>
                <w:lang w:val="fr-FR"/>
              </w:rPr>
              <w:t>es croyants ordinaires.</w:t>
            </w:r>
          </w:p>
          <w:p w:rsidR="00286589" w:rsidRPr="008031BC" w:rsidRDefault="00286589" w:rsidP="00286589">
            <w:pPr>
              <w:pStyle w:val="FootnoteText"/>
              <w:rPr>
                <w:lang w:val="fr-FR"/>
              </w:rPr>
            </w:pPr>
            <w:r w:rsidRPr="008031BC">
              <w:rPr>
                <w:rFonts w:ascii="Comic Sans MS" w:hAnsi="Comic Sans MS"/>
                <w:b/>
                <w:bCs/>
                <w:lang w:val="fr-FR"/>
              </w:rPr>
              <w:t xml:space="preserve">4. </w:t>
            </w:r>
            <w:r>
              <w:rPr>
                <w:rFonts w:ascii="Comic Sans MS" w:hAnsi="Comic Sans MS"/>
                <w:b/>
                <w:bCs/>
                <w:lang w:val="fr-FR"/>
              </w:rPr>
              <w:t xml:space="preserve">Lors </w:t>
            </w:r>
            <w:r w:rsidRPr="008031BC">
              <w:rPr>
                <w:rFonts w:ascii="Comic Sans MS" w:hAnsi="Comic Sans MS"/>
                <w:b/>
                <w:bCs/>
                <w:lang w:val="fr-FR"/>
              </w:rPr>
              <w:t xml:space="preserve">de </w:t>
            </w:r>
            <w:r>
              <w:rPr>
                <w:rFonts w:ascii="Comic Sans MS" w:hAnsi="Comic Sans MS"/>
                <w:b/>
                <w:bCs/>
                <w:lang w:val="fr-FR"/>
              </w:rPr>
              <w:t xml:space="preserve">la </w:t>
            </w:r>
            <w:r w:rsidRPr="008031BC">
              <w:rPr>
                <w:rFonts w:ascii="Comic Sans MS" w:hAnsi="Comic Sans MS"/>
                <w:b/>
                <w:bCs/>
                <w:lang w:val="fr-FR"/>
              </w:rPr>
              <w:t xml:space="preserve">communion, la </w:t>
            </w:r>
            <w:r>
              <w:rPr>
                <w:rFonts w:ascii="Comic Sans MS" w:hAnsi="Comic Sans MS"/>
                <w:b/>
                <w:bCs/>
                <w:lang w:val="fr-FR"/>
              </w:rPr>
              <w:t xml:space="preserve">coupe </w:t>
            </w:r>
            <w:r w:rsidRPr="008031BC">
              <w:rPr>
                <w:rFonts w:ascii="Comic Sans MS" w:hAnsi="Comic Sans MS"/>
                <w:b/>
                <w:bCs/>
                <w:lang w:val="fr-FR"/>
              </w:rPr>
              <w:t>contient…</w:t>
            </w:r>
          </w:p>
          <w:p w:rsidR="00286589" w:rsidRPr="008031BC" w:rsidRDefault="00286589" w:rsidP="00286589">
            <w:pPr>
              <w:pStyle w:val="FootnoteText"/>
              <w:ind w:left="342" w:hanging="342"/>
              <w:rPr>
                <w:lang w:val="fr-FR"/>
              </w:rPr>
            </w:pPr>
            <w:r w:rsidRPr="00286589">
              <w:rPr>
                <w:rFonts w:ascii="Wingdings" w:hAnsi="Wingdings"/>
                <w:lang w:val="fr-FR"/>
              </w:rPr>
              <w:tab/>
            </w:r>
            <w:r>
              <w:rPr>
                <w:rFonts w:ascii="Wingdings" w:hAnsi="Wingdings"/>
              </w:rPr>
              <w:t></w:t>
            </w:r>
            <w:r w:rsidRPr="008031BC">
              <w:rPr>
                <w:rFonts w:ascii="Comic Sans MS" w:hAnsi="Comic Sans MS"/>
                <w:lang w:val="fr-FR"/>
              </w:rPr>
              <w:t xml:space="preserve"> </w:t>
            </w:r>
            <w:r>
              <w:rPr>
                <w:rFonts w:ascii="Comic Sans MS" w:hAnsi="Comic Sans MS"/>
                <w:lang w:val="fr-FR"/>
              </w:rPr>
              <w:t xml:space="preserve">du </w:t>
            </w:r>
            <w:r w:rsidRPr="008031BC">
              <w:rPr>
                <w:rFonts w:ascii="Comic Sans MS" w:hAnsi="Comic Sans MS"/>
                <w:lang w:val="fr-FR"/>
              </w:rPr>
              <w:t xml:space="preserve">vrai vin comme </w:t>
            </w:r>
            <w:r>
              <w:rPr>
                <w:rFonts w:ascii="Comic Sans MS" w:hAnsi="Comic Sans MS"/>
                <w:lang w:val="fr-FR"/>
              </w:rPr>
              <w:t xml:space="preserve">on avait </w:t>
            </w:r>
            <w:r w:rsidRPr="008031BC">
              <w:rPr>
                <w:rFonts w:ascii="Comic Sans MS" w:hAnsi="Comic Sans MS"/>
                <w:lang w:val="fr-FR"/>
              </w:rPr>
              <w:t>au premier siècle.</w:t>
            </w:r>
          </w:p>
          <w:p w:rsidR="00960B4C" w:rsidRPr="00286589" w:rsidRDefault="00286589" w:rsidP="00881E03">
            <w:pPr>
              <w:pStyle w:val="FootnoteText"/>
              <w:ind w:left="342" w:hanging="342"/>
              <w:rPr>
                <w:rFonts w:ascii="Comic Sans MS" w:hAnsi="Comic Sans MS"/>
                <w:lang w:val="fr-FR"/>
              </w:rPr>
            </w:pPr>
            <w:r w:rsidRPr="00F82350">
              <w:rPr>
                <w:rFonts w:ascii="Wingdings" w:hAnsi="Wingdings"/>
                <w:lang w:val="fr-FR"/>
              </w:rPr>
              <w:tab/>
            </w:r>
            <w:r>
              <w:rPr>
                <w:rFonts w:ascii="Wingdings" w:hAnsi="Wingdings"/>
              </w:rPr>
              <w:t></w:t>
            </w:r>
            <w:r w:rsidRPr="008031BC">
              <w:rPr>
                <w:rFonts w:ascii="Comic Sans MS" w:hAnsi="Comic Sans MS"/>
                <w:lang w:val="fr-FR"/>
              </w:rPr>
              <w:t xml:space="preserve"> </w:t>
            </w:r>
            <w:r>
              <w:rPr>
                <w:rFonts w:ascii="Comic Sans MS" w:hAnsi="Comic Sans MS"/>
                <w:lang w:val="fr-FR"/>
              </w:rPr>
              <w:t xml:space="preserve">n’importe quelle boisson </w:t>
            </w:r>
            <w:r w:rsidRPr="008031BC">
              <w:rPr>
                <w:rFonts w:ascii="Comic Sans MS" w:hAnsi="Comic Sans MS"/>
                <w:lang w:val="fr-FR"/>
              </w:rPr>
              <w:t xml:space="preserve">qui rappelle </w:t>
            </w:r>
            <w:r>
              <w:rPr>
                <w:rFonts w:ascii="Comic Sans MS" w:hAnsi="Comic Sans MS"/>
                <w:lang w:val="fr-FR"/>
              </w:rPr>
              <w:t xml:space="preserve">le </w:t>
            </w:r>
            <w:r w:rsidRPr="008031BC">
              <w:rPr>
                <w:rFonts w:ascii="Comic Sans MS" w:hAnsi="Comic Sans MS"/>
                <w:lang w:val="fr-FR"/>
              </w:rPr>
              <w:t xml:space="preserve">sang </w:t>
            </w:r>
            <w:r>
              <w:rPr>
                <w:rFonts w:ascii="Comic Sans MS" w:hAnsi="Comic Sans MS"/>
                <w:lang w:val="fr-FR"/>
              </w:rPr>
              <w:t>de Jésus</w:t>
            </w:r>
          </w:p>
        </w:tc>
        <w:tc>
          <w:tcPr>
            <w:tcW w:w="1260" w:type="dxa"/>
          </w:tcPr>
          <w:p w:rsidR="00960B4C" w:rsidRPr="00286589" w:rsidRDefault="00960B4C">
            <w:pPr>
              <w:pStyle w:val="FootnoteText"/>
              <w:rPr>
                <w:rFonts w:ascii="Comic Sans MS" w:hAnsi="Comic Sans MS"/>
                <w:lang w:val="fr-FR"/>
              </w:rPr>
            </w:pPr>
          </w:p>
        </w:tc>
        <w:tc>
          <w:tcPr>
            <w:tcW w:w="4770" w:type="dxa"/>
          </w:tcPr>
          <w:p w:rsidR="00960B4C" w:rsidRPr="00286589" w:rsidRDefault="00960B4C">
            <w:pPr>
              <w:pStyle w:val="FootnoteText"/>
              <w:rPr>
                <w:rFonts w:ascii="Comic Sans MS" w:hAnsi="Comic Sans MS"/>
                <w:lang w:val="fr-FR"/>
              </w:rPr>
            </w:pPr>
          </w:p>
          <w:p w:rsidR="00044501" w:rsidRPr="00286589" w:rsidRDefault="00044501">
            <w:pPr>
              <w:pStyle w:val="FootnoteText"/>
              <w:rPr>
                <w:rFonts w:ascii="Comic Sans MS" w:hAnsi="Comic Sans MS"/>
                <w:lang w:val="fr-FR"/>
              </w:rPr>
            </w:pPr>
          </w:p>
          <w:p w:rsidR="00960B4C" w:rsidRDefault="00286589" w:rsidP="00286589">
            <w:pPr>
              <w:pStyle w:val="FootnoteText"/>
              <w:rPr>
                <w:rFonts w:ascii="Comic Sans MS" w:hAnsi="Comic Sans MS"/>
              </w:rPr>
            </w:pPr>
            <w:r>
              <w:object w:dxaOrig="3780" w:dyaOrig="26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1pt;height:164.25pt" o:ole="">
                  <v:imagedata r:id="rId8" o:title=""/>
                </v:shape>
                <o:OLEObject Type="Embed" ProgID="PBrush" ShapeID="_x0000_i1025" DrawAspect="Content" ObjectID="_1390764823" r:id="rId9"/>
              </w:object>
            </w:r>
          </w:p>
          <w:p w:rsidR="00960B4C" w:rsidRDefault="00960B4C">
            <w:pPr>
              <w:pStyle w:val="FootnoteText"/>
              <w:rPr>
                <w:rFonts w:ascii="Comic Sans MS" w:hAnsi="Comic Sans MS"/>
              </w:rPr>
            </w:pPr>
          </w:p>
        </w:tc>
        <w:bookmarkStart w:id="0" w:name="_GoBack"/>
        <w:bookmarkEnd w:id="0"/>
      </w:tr>
      <w:tr w:rsidR="00960B4C" w:rsidRPr="00F67C37">
        <w:tblPrEx>
          <w:tblCellMar>
            <w:top w:w="0" w:type="dxa"/>
            <w:bottom w:w="0" w:type="dxa"/>
          </w:tblCellMar>
        </w:tblPrEx>
        <w:trPr>
          <w:trHeight w:val="1151"/>
        </w:trPr>
        <w:tc>
          <w:tcPr>
            <w:tcW w:w="4950" w:type="dxa"/>
          </w:tcPr>
          <w:p w:rsidR="00960B4C" w:rsidRPr="00F67C37" w:rsidRDefault="00F67C37">
            <w:pPr>
              <w:pStyle w:val="FootnoteText"/>
              <w:rPr>
                <w:rFonts w:ascii="Comic Sans MS" w:hAnsi="Comic Sans MS"/>
                <w:lang w:val="fr-FR"/>
              </w:rPr>
            </w:pPr>
            <w:r>
              <w:object w:dxaOrig="4710" w:dyaOrig="240">
                <v:shape id="_x0000_i1026" type="#_x0000_t75" style="width:235.5pt;height:12pt" o:ole="">
                  <v:imagedata r:id="rId10" o:title=""/>
                </v:shape>
                <o:OLEObject Type="Embed" ProgID="PBrush" ShapeID="_x0000_i1026" DrawAspect="Content" ObjectID="_1390764824" r:id="rId11"/>
              </w:object>
            </w:r>
          </w:p>
          <w:p w:rsidR="00960B4C" w:rsidRPr="00F67C37" w:rsidRDefault="00960B4C">
            <w:pPr>
              <w:pStyle w:val="FootnoteText"/>
              <w:rPr>
                <w:rFonts w:ascii="Comic Sans MS" w:hAnsi="Comic Sans MS"/>
                <w:lang w:val="fr-FR"/>
              </w:rPr>
            </w:pPr>
          </w:p>
          <w:p w:rsidR="00960B4C" w:rsidRPr="00F67C37" w:rsidRDefault="00960B4C">
            <w:pPr>
              <w:pStyle w:val="FootnoteText"/>
              <w:rPr>
                <w:rFonts w:ascii="Comic Sans MS" w:hAnsi="Comic Sans MS"/>
                <w:lang w:val="fr-FR"/>
              </w:rPr>
            </w:pPr>
          </w:p>
        </w:tc>
        <w:tc>
          <w:tcPr>
            <w:tcW w:w="1260" w:type="dxa"/>
          </w:tcPr>
          <w:p w:rsidR="00960B4C" w:rsidRPr="00F67C37" w:rsidRDefault="00960B4C">
            <w:pPr>
              <w:pStyle w:val="FootnoteText"/>
              <w:rPr>
                <w:rFonts w:ascii="Comic Sans MS" w:hAnsi="Comic Sans MS"/>
                <w:lang w:val="fr-FR"/>
              </w:rPr>
            </w:pPr>
          </w:p>
        </w:tc>
        <w:tc>
          <w:tcPr>
            <w:tcW w:w="4770" w:type="dxa"/>
          </w:tcPr>
          <w:p w:rsidR="00960B4C" w:rsidRPr="00F67C37" w:rsidRDefault="00F67C37" w:rsidP="008E5B1C">
            <w:pPr>
              <w:pStyle w:val="FootnoteText"/>
              <w:jc w:val="center"/>
              <w:rPr>
                <w:rFonts w:ascii="Comic Sans MS" w:hAnsi="Comic Sans MS"/>
                <w:sz w:val="16"/>
                <w:lang w:val="fr-FR"/>
              </w:rPr>
            </w:pPr>
            <w:r w:rsidRPr="00F67C37">
              <w:rPr>
                <w:rFonts w:ascii="Comic Sans MS" w:hAnsi="Comic Sans MS"/>
                <w:sz w:val="16"/>
                <w:lang w:val="fr-FR"/>
              </w:rPr>
              <w:t>Peut être librement copi</w:t>
            </w:r>
            <w:r w:rsidR="008E5B1C">
              <w:rPr>
                <w:rFonts w:ascii="Comic Sans MS" w:hAnsi="Comic Sans MS"/>
                <w:sz w:val="16"/>
                <w:lang w:val="fr-FR"/>
              </w:rPr>
              <w:t>é</w:t>
            </w:r>
            <w:r w:rsidRPr="00F67C37">
              <w:rPr>
                <w:rFonts w:ascii="Comic Sans MS" w:hAnsi="Comic Sans MS"/>
                <w:sz w:val="16"/>
                <w:lang w:val="fr-FR"/>
              </w:rPr>
              <w:t>.</w:t>
            </w:r>
          </w:p>
        </w:tc>
      </w:tr>
      <w:tr w:rsidR="00960B4C" w:rsidRPr="0057088F">
        <w:tblPrEx>
          <w:tblCellMar>
            <w:top w:w="0" w:type="dxa"/>
            <w:bottom w:w="0" w:type="dxa"/>
          </w:tblCellMar>
        </w:tblPrEx>
        <w:tc>
          <w:tcPr>
            <w:tcW w:w="4950" w:type="dxa"/>
          </w:tcPr>
          <w:p w:rsidR="00881E03" w:rsidRPr="00881E03" w:rsidRDefault="00881E03" w:rsidP="00881E03">
            <w:pPr>
              <w:pStyle w:val="FootnoteText"/>
              <w:ind w:firstLine="360"/>
              <w:rPr>
                <w:lang w:val="fr-FR"/>
              </w:rPr>
            </w:pPr>
            <w:r w:rsidRPr="00881E03">
              <w:rPr>
                <w:rFonts w:ascii="Comic Sans MS" w:hAnsi="Comic Sans MS"/>
                <w:lang w:val="fr-FR"/>
              </w:rPr>
              <w:t xml:space="preserve">Vous pouvez employer n'importe quel genre de pain et n'importe quel genre de </w:t>
            </w:r>
            <w:r>
              <w:rPr>
                <w:rFonts w:ascii="Comic Sans MS" w:hAnsi="Comic Sans MS"/>
                <w:lang w:val="fr-FR"/>
              </w:rPr>
              <w:t>boisson</w:t>
            </w:r>
            <w:r w:rsidRPr="00881E03">
              <w:rPr>
                <w:rFonts w:ascii="Comic Sans MS" w:hAnsi="Comic Sans MS"/>
                <w:lang w:val="fr-FR"/>
              </w:rPr>
              <w:t xml:space="preserve">. (Si quiconque est un alcoolique ou croit que l'alcool est mauvais, alors n'employez pas </w:t>
            </w:r>
            <w:r>
              <w:rPr>
                <w:rFonts w:ascii="Comic Sans MS" w:hAnsi="Comic Sans MS"/>
                <w:lang w:val="fr-FR"/>
              </w:rPr>
              <w:t xml:space="preserve">de </w:t>
            </w:r>
            <w:r w:rsidRPr="00881E03">
              <w:rPr>
                <w:rFonts w:ascii="Comic Sans MS" w:hAnsi="Comic Sans MS"/>
                <w:lang w:val="fr-FR"/>
              </w:rPr>
              <w:t>vrai vin.) Si vous avez un plat, mettez</w:t>
            </w:r>
            <w:r>
              <w:rPr>
                <w:rFonts w:ascii="Comic Sans MS" w:hAnsi="Comic Sans MS"/>
                <w:lang w:val="fr-FR"/>
              </w:rPr>
              <w:t>-y</w:t>
            </w:r>
            <w:r w:rsidRPr="00881E03">
              <w:rPr>
                <w:rFonts w:ascii="Comic Sans MS" w:hAnsi="Comic Sans MS"/>
                <w:lang w:val="fr-FR"/>
              </w:rPr>
              <w:t xml:space="preserve"> le pain. Il </w:t>
            </w:r>
            <w:r>
              <w:rPr>
                <w:rFonts w:ascii="Comic Sans MS" w:hAnsi="Comic Sans MS"/>
                <w:lang w:val="fr-FR"/>
              </w:rPr>
              <w:t xml:space="preserve">convient de </w:t>
            </w:r>
            <w:r w:rsidRPr="00881E03">
              <w:rPr>
                <w:rFonts w:ascii="Comic Sans MS" w:hAnsi="Comic Sans MS"/>
                <w:lang w:val="fr-FR"/>
              </w:rPr>
              <w:t xml:space="preserve">mettre le jus dans une tasse ou un verre </w:t>
            </w:r>
            <w:r>
              <w:rPr>
                <w:rFonts w:ascii="Comic Sans MS" w:hAnsi="Comic Sans MS"/>
                <w:lang w:val="fr-FR"/>
              </w:rPr>
              <w:t xml:space="preserve">au </w:t>
            </w:r>
            <w:r w:rsidRPr="00881E03">
              <w:rPr>
                <w:rFonts w:ascii="Comic Sans MS" w:hAnsi="Comic Sans MS"/>
                <w:lang w:val="fr-FR"/>
              </w:rPr>
              <w:t>bord large.</w:t>
            </w:r>
          </w:p>
          <w:p w:rsidR="00881E03" w:rsidRDefault="00694B88" w:rsidP="00881E03">
            <w:pPr>
              <w:pStyle w:val="FootnoteText"/>
              <w:jc w:val="center"/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1666875" cy="714375"/>
                  <wp:effectExtent l="0" t="0" r="9525" b="9525"/>
                  <wp:docPr id="5" name="Picture 5" descr="Bread&amp;cup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read&amp;cup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B4C" w:rsidRPr="00881E03" w:rsidRDefault="00881E03" w:rsidP="00881E03">
            <w:pPr>
              <w:pStyle w:val="FootnoteText"/>
              <w:ind w:firstLine="360"/>
              <w:rPr>
                <w:rFonts w:ascii="Comic Sans MS" w:hAnsi="Comic Sans MS"/>
                <w:lang w:val="fr-FR"/>
              </w:rPr>
            </w:pPr>
            <w:r w:rsidRPr="00881E03">
              <w:rPr>
                <w:rFonts w:ascii="Comic Sans MS" w:hAnsi="Comic Sans MS"/>
                <w:lang w:val="fr-FR"/>
              </w:rPr>
              <w:t xml:space="preserve">Placez le pain et la tasse sur une table </w:t>
            </w:r>
            <w:r>
              <w:rPr>
                <w:rFonts w:ascii="Comic Sans MS" w:hAnsi="Comic Sans MS"/>
                <w:lang w:val="fr-FR"/>
              </w:rPr>
              <w:t xml:space="preserve">et invitez les gens à </w:t>
            </w:r>
            <w:r w:rsidRPr="00881E03">
              <w:rPr>
                <w:rFonts w:ascii="Comic Sans MS" w:hAnsi="Comic Sans MS"/>
                <w:lang w:val="fr-FR"/>
              </w:rPr>
              <w:t xml:space="preserve">se </w:t>
            </w:r>
            <w:r>
              <w:rPr>
                <w:rFonts w:ascii="Comic Sans MS" w:hAnsi="Comic Sans MS"/>
                <w:lang w:val="fr-FR"/>
              </w:rPr>
              <w:t xml:space="preserve">mettre </w:t>
            </w:r>
            <w:r w:rsidRPr="00881E03">
              <w:rPr>
                <w:rFonts w:ascii="Comic Sans MS" w:hAnsi="Comic Sans MS"/>
                <w:lang w:val="fr-FR"/>
              </w:rPr>
              <w:t xml:space="preserve">autour </w:t>
            </w:r>
            <w:r w:rsidR="00D55389" w:rsidRPr="00881E03">
              <w:rPr>
                <w:rFonts w:ascii="Comic Sans MS" w:hAnsi="Comic Sans MS"/>
                <w:lang w:val="fr-FR"/>
              </w:rPr>
              <w:t>d’elle</w:t>
            </w:r>
            <w:r w:rsidRPr="00881E03">
              <w:rPr>
                <w:rFonts w:ascii="Comic Sans MS" w:hAnsi="Comic Sans MS"/>
                <w:lang w:val="fr-FR"/>
              </w:rPr>
              <w:t>.</w:t>
            </w:r>
          </w:p>
          <w:p w:rsidR="00960B4C" w:rsidRPr="00881E03" w:rsidRDefault="00960B4C">
            <w:pPr>
              <w:pStyle w:val="FootnoteText"/>
              <w:rPr>
                <w:rFonts w:ascii="Comic Sans MS" w:hAnsi="Comic Sans MS"/>
                <w:lang w:val="fr-FR"/>
              </w:rPr>
            </w:pPr>
          </w:p>
        </w:tc>
        <w:tc>
          <w:tcPr>
            <w:tcW w:w="1260" w:type="dxa"/>
          </w:tcPr>
          <w:p w:rsidR="00960B4C" w:rsidRPr="00881E03" w:rsidRDefault="00960B4C">
            <w:pPr>
              <w:pStyle w:val="FootnoteText"/>
              <w:rPr>
                <w:rFonts w:ascii="Comic Sans MS" w:hAnsi="Comic Sans MS"/>
                <w:lang w:val="fr-FR"/>
              </w:rPr>
            </w:pPr>
          </w:p>
        </w:tc>
        <w:tc>
          <w:tcPr>
            <w:tcW w:w="4770" w:type="dxa"/>
          </w:tcPr>
          <w:p w:rsidR="0057088F" w:rsidRPr="0057088F" w:rsidRDefault="0057088F" w:rsidP="0057088F">
            <w:pPr>
              <w:pStyle w:val="FootnoteText"/>
              <w:ind w:firstLine="360"/>
              <w:rPr>
                <w:lang w:val="fr-FR"/>
              </w:rPr>
            </w:pPr>
            <w:r w:rsidRPr="0057088F">
              <w:rPr>
                <w:rFonts w:ascii="Comic Sans MS" w:hAnsi="Comic Sans MS"/>
                <w:b/>
                <w:bCs/>
                <w:lang w:val="fr-FR"/>
              </w:rPr>
              <w:t xml:space="preserve">Prenez </w:t>
            </w:r>
            <w:r>
              <w:rPr>
                <w:rFonts w:ascii="Comic Sans MS" w:hAnsi="Comic Sans MS"/>
                <w:b/>
                <w:bCs/>
                <w:lang w:val="fr-FR"/>
              </w:rPr>
              <w:t>la coupe</w:t>
            </w:r>
            <w:r w:rsidRPr="0057088F">
              <w:rPr>
                <w:rFonts w:ascii="Comic Sans MS" w:hAnsi="Comic Sans MS"/>
                <w:b/>
                <w:bCs/>
                <w:lang w:val="fr-FR"/>
              </w:rPr>
              <w:t xml:space="preserve">, </w:t>
            </w:r>
            <w:r>
              <w:rPr>
                <w:rFonts w:ascii="Comic Sans MS" w:hAnsi="Comic Sans MS"/>
                <w:b/>
                <w:bCs/>
                <w:lang w:val="fr-FR"/>
              </w:rPr>
              <w:t xml:space="preserve">trempez-y </w:t>
            </w:r>
            <w:r w:rsidR="00D55389">
              <w:rPr>
                <w:rFonts w:ascii="Comic Sans MS" w:hAnsi="Comic Sans MS"/>
                <w:b/>
                <w:bCs/>
                <w:lang w:val="fr-FR"/>
              </w:rPr>
              <w:t xml:space="preserve">votre </w:t>
            </w:r>
            <w:r w:rsidRPr="0057088F">
              <w:rPr>
                <w:rFonts w:ascii="Comic Sans MS" w:hAnsi="Comic Sans MS"/>
                <w:b/>
                <w:bCs/>
                <w:lang w:val="fr-FR"/>
              </w:rPr>
              <w:t xml:space="preserve">morceau de pain. </w:t>
            </w:r>
            <w:r w:rsidRPr="0057088F">
              <w:rPr>
                <w:rFonts w:ascii="Comic Sans MS" w:hAnsi="Comic Sans MS"/>
                <w:lang w:val="fr-FR"/>
              </w:rPr>
              <w:t>Ten</w:t>
            </w:r>
            <w:r>
              <w:rPr>
                <w:rFonts w:ascii="Comic Sans MS" w:hAnsi="Comic Sans MS"/>
                <w:lang w:val="fr-FR"/>
              </w:rPr>
              <w:t xml:space="preserve">ant votre pain, </w:t>
            </w:r>
            <w:r w:rsidRPr="0057088F">
              <w:rPr>
                <w:rFonts w:ascii="Comic Sans MS" w:hAnsi="Comic Sans MS"/>
                <w:lang w:val="fr-FR"/>
              </w:rPr>
              <w:t xml:space="preserve">passez la </w:t>
            </w:r>
            <w:r>
              <w:rPr>
                <w:rFonts w:ascii="Comic Sans MS" w:hAnsi="Comic Sans MS"/>
                <w:lang w:val="fr-FR"/>
              </w:rPr>
              <w:t xml:space="preserve">coupe </w:t>
            </w:r>
            <w:r w:rsidRPr="0057088F">
              <w:rPr>
                <w:rFonts w:ascii="Comic Sans MS" w:hAnsi="Comic Sans MS"/>
                <w:lang w:val="fr-FR"/>
              </w:rPr>
              <w:t xml:space="preserve">à </w:t>
            </w:r>
            <w:r>
              <w:rPr>
                <w:rFonts w:ascii="Comic Sans MS" w:hAnsi="Comic Sans MS"/>
                <w:lang w:val="fr-FR"/>
              </w:rPr>
              <w:t xml:space="preserve">votre prochain </w:t>
            </w:r>
            <w:r w:rsidRPr="0057088F">
              <w:rPr>
                <w:rFonts w:ascii="Comic Sans MS" w:hAnsi="Comic Sans MS"/>
                <w:lang w:val="fr-FR"/>
              </w:rPr>
              <w:t>en disant</w:t>
            </w:r>
            <w:r w:rsidR="00A67D1D">
              <w:rPr>
                <w:rFonts w:ascii="Comic Sans MS" w:hAnsi="Comic Sans MS"/>
                <w:lang w:val="fr-FR"/>
              </w:rPr>
              <w:t> :</w:t>
            </w:r>
            <w:r w:rsidRPr="0057088F">
              <w:rPr>
                <w:rFonts w:ascii="Comic Sans MS" w:hAnsi="Comic Sans MS"/>
                <w:lang w:val="fr-FR"/>
              </w:rPr>
              <w:t xml:space="preserve"> « Le sang de Jésus. » Chacun devrait faire </w:t>
            </w:r>
            <w:r>
              <w:rPr>
                <w:rFonts w:ascii="Comic Sans MS" w:hAnsi="Comic Sans MS"/>
                <w:lang w:val="fr-FR"/>
              </w:rPr>
              <w:t xml:space="preserve">de même, </w:t>
            </w:r>
            <w:r w:rsidRPr="0057088F">
              <w:rPr>
                <w:rFonts w:ascii="Comic Sans MS" w:hAnsi="Comic Sans MS"/>
                <w:lang w:val="fr-FR"/>
              </w:rPr>
              <w:t xml:space="preserve">jusqu'à ce que </w:t>
            </w:r>
            <w:r w:rsidR="00B63148">
              <w:rPr>
                <w:rFonts w:ascii="Comic Sans MS" w:hAnsi="Comic Sans MS"/>
                <w:lang w:val="fr-FR"/>
              </w:rPr>
              <w:t xml:space="preserve">tous </w:t>
            </w:r>
            <w:r w:rsidRPr="0057088F">
              <w:rPr>
                <w:rFonts w:ascii="Comic Sans MS" w:hAnsi="Comic Sans MS"/>
                <w:lang w:val="fr-FR"/>
              </w:rPr>
              <w:t>ai</w:t>
            </w:r>
            <w:r w:rsidR="00B63148">
              <w:rPr>
                <w:rFonts w:ascii="Comic Sans MS" w:hAnsi="Comic Sans MS"/>
                <w:lang w:val="fr-FR"/>
              </w:rPr>
              <w:t>en</w:t>
            </w:r>
            <w:r w:rsidRPr="0057088F">
              <w:rPr>
                <w:rFonts w:ascii="Comic Sans MS" w:hAnsi="Comic Sans MS"/>
                <w:lang w:val="fr-FR"/>
              </w:rPr>
              <w:t xml:space="preserve">t </w:t>
            </w:r>
            <w:r>
              <w:rPr>
                <w:rFonts w:ascii="Comic Sans MS" w:hAnsi="Comic Sans MS"/>
                <w:lang w:val="fr-FR"/>
              </w:rPr>
              <w:t xml:space="preserve">trempé </w:t>
            </w:r>
            <w:r w:rsidR="00B63148">
              <w:rPr>
                <w:rFonts w:ascii="Comic Sans MS" w:hAnsi="Comic Sans MS"/>
                <w:lang w:val="fr-FR"/>
              </w:rPr>
              <w:t xml:space="preserve">leur </w:t>
            </w:r>
            <w:r>
              <w:rPr>
                <w:rFonts w:ascii="Comic Sans MS" w:hAnsi="Comic Sans MS"/>
                <w:lang w:val="fr-FR"/>
              </w:rPr>
              <w:t xml:space="preserve">morceau de </w:t>
            </w:r>
            <w:r w:rsidRPr="0057088F">
              <w:rPr>
                <w:rFonts w:ascii="Comic Sans MS" w:hAnsi="Comic Sans MS"/>
                <w:lang w:val="fr-FR"/>
              </w:rPr>
              <w:t>pain.</w:t>
            </w:r>
          </w:p>
          <w:p w:rsidR="0057088F" w:rsidRDefault="00694B88" w:rsidP="0057088F">
            <w:pPr>
              <w:pStyle w:val="FootnoteText"/>
              <w:jc w:val="center"/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685800" cy="1057275"/>
                  <wp:effectExtent l="0" t="0" r="0" b="9525"/>
                  <wp:docPr id="6" name="Picture 6" descr="DipBr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ipBr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88F" w:rsidRPr="0057088F" w:rsidRDefault="0057088F" w:rsidP="0057088F">
            <w:pPr>
              <w:pStyle w:val="FootnoteText"/>
              <w:ind w:firstLine="360"/>
              <w:rPr>
                <w:rFonts w:ascii="Comic Sans MS" w:hAnsi="Comic Sans MS"/>
                <w:b/>
                <w:lang w:val="fr-FR"/>
              </w:rPr>
            </w:pPr>
            <w:r w:rsidRPr="0057088F">
              <w:rPr>
                <w:rFonts w:ascii="Comic Sans MS" w:hAnsi="Comic Sans MS"/>
                <w:lang w:val="fr-FR"/>
              </w:rPr>
              <w:t xml:space="preserve">Lisez </w:t>
            </w:r>
            <w:r>
              <w:rPr>
                <w:rFonts w:ascii="Comic Sans MS" w:hAnsi="Comic Sans MS"/>
                <w:lang w:val="fr-FR"/>
              </w:rPr>
              <w:t xml:space="preserve">ou </w:t>
            </w:r>
            <w:r w:rsidR="00B63148">
              <w:rPr>
                <w:rFonts w:ascii="Comic Sans MS" w:hAnsi="Comic Sans MS"/>
                <w:lang w:val="fr-FR"/>
              </w:rPr>
              <w:t>récitez</w:t>
            </w:r>
            <w:r>
              <w:rPr>
                <w:rFonts w:ascii="Comic Sans MS" w:hAnsi="Comic Sans MS"/>
                <w:lang w:val="fr-FR"/>
              </w:rPr>
              <w:t xml:space="preserve"> </w:t>
            </w:r>
            <w:r w:rsidRPr="0057088F">
              <w:rPr>
                <w:rFonts w:ascii="Comic Sans MS" w:hAnsi="Comic Sans MS"/>
                <w:lang w:val="fr-FR"/>
              </w:rPr>
              <w:t xml:space="preserve">à haute voix 1 Corinthiens 11:25 ou un </w:t>
            </w:r>
            <w:r w:rsidR="00B63148">
              <w:rPr>
                <w:rFonts w:ascii="Comic Sans MS" w:hAnsi="Comic Sans MS"/>
                <w:lang w:val="fr-FR"/>
              </w:rPr>
              <w:t>texte</w:t>
            </w:r>
            <w:r w:rsidRPr="0057088F">
              <w:rPr>
                <w:rFonts w:ascii="Comic Sans MS" w:hAnsi="Comic Sans MS"/>
                <w:lang w:val="fr-FR"/>
              </w:rPr>
              <w:t xml:space="preserve"> semblable. Alors tou</w:t>
            </w:r>
            <w:r>
              <w:rPr>
                <w:rFonts w:ascii="Comic Sans MS" w:hAnsi="Comic Sans MS"/>
                <w:lang w:val="fr-FR"/>
              </w:rPr>
              <w:t>s</w:t>
            </w:r>
            <w:r w:rsidRPr="0057088F">
              <w:rPr>
                <w:rFonts w:ascii="Comic Sans MS" w:hAnsi="Comic Sans MS"/>
                <w:lang w:val="fr-FR"/>
              </w:rPr>
              <w:t xml:space="preserve"> devrai</w:t>
            </w:r>
            <w:r>
              <w:rPr>
                <w:rFonts w:ascii="Comic Sans MS" w:hAnsi="Comic Sans MS"/>
                <w:lang w:val="fr-FR"/>
              </w:rPr>
              <w:t>en</w:t>
            </w:r>
            <w:r w:rsidRPr="0057088F">
              <w:rPr>
                <w:rFonts w:ascii="Comic Sans MS" w:hAnsi="Comic Sans MS"/>
                <w:lang w:val="fr-FR"/>
              </w:rPr>
              <w:t xml:space="preserve">t manger </w:t>
            </w:r>
            <w:r>
              <w:rPr>
                <w:rFonts w:ascii="Comic Sans MS" w:hAnsi="Comic Sans MS"/>
                <w:lang w:val="fr-FR"/>
              </w:rPr>
              <w:t xml:space="preserve">le </w:t>
            </w:r>
            <w:r w:rsidRPr="0057088F">
              <w:rPr>
                <w:rFonts w:ascii="Comic Sans MS" w:hAnsi="Comic Sans MS"/>
                <w:lang w:val="fr-FR"/>
              </w:rPr>
              <w:t>pain ensemble.</w:t>
            </w:r>
          </w:p>
        </w:tc>
      </w:tr>
      <w:tr w:rsidR="00960B4C">
        <w:tblPrEx>
          <w:tblCellMar>
            <w:top w:w="0" w:type="dxa"/>
            <w:bottom w:w="0" w:type="dxa"/>
          </w:tblCellMar>
        </w:tblPrEx>
        <w:trPr>
          <w:trHeight w:val="1151"/>
        </w:trPr>
        <w:tc>
          <w:tcPr>
            <w:tcW w:w="4950" w:type="dxa"/>
          </w:tcPr>
          <w:p w:rsidR="00960B4C" w:rsidRDefault="00960B4C">
            <w:pPr>
              <w:pStyle w:val="FootnoteTex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-4-</w:t>
            </w:r>
          </w:p>
          <w:p w:rsidR="00960B4C" w:rsidRDefault="00960B4C">
            <w:pPr>
              <w:pStyle w:val="FootnoteText"/>
              <w:rPr>
                <w:rFonts w:ascii="Comic Sans MS" w:hAnsi="Comic Sans MS"/>
              </w:rPr>
            </w:pPr>
          </w:p>
          <w:p w:rsidR="00960B4C" w:rsidRDefault="00960B4C">
            <w:pPr>
              <w:pStyle w:val="FootnoteText"/>
              <w:rPr>
                <w:rFonts w:ascii="Comic Sans MS" w:hAnsi="Comic Sans MS"/>
              </w:rPr>
            </w:pPr>
          </w:p>
          <w:p w:rsidR="00960B4C" w:rsidRDefault="00960B4C">
            <w:pPr>
              <w:pStyle w:val="FootnoteText"/>
              <w:rPr>
                <w:rFonts w:ascii="Comic Sans MS" w:hAnsi="Comic Sans MS"/>
              </w:rPr>
            </w:pPr>
          </w:p>
        </w:tc>
        <w:tc>
          <w:tcPr>
            <w:tcW w:w="1260" w:type="dxa"/>
          </w:tcPr>
          <w:p w:rsidR="00960B4C" w:rsidRDefault="00960B4C">
            <w:pPr>
              <w:pStyle w:val="FootnoteText"/>
              <w:rPr>
                <w:rFonts w:ascii="Comic Sans MS" w:hAnsi="Comic Sans MS"/>
              </w:rPr>
            </w:pPr>
          </w:p>
        </w:tc>
        <w:tc>
          <w:tcPr>
            <w:tcW w:w="4770" w:type="dxa"/>
          </w:tcPr>
          <w:p w:rsidR="00960B4C" w:rsidRDefault="00960B4C">
            <w:pPr>
              <w:pStyle w:val="FootnoteTex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-9-</w:t>
            </w:r>
          </w:p>
          <w:p w:rsidR="00960B4C" w:rsidRDefault="00960B4C">
            <w:pPr>
              <w:pStyle w:val="FootnoteText"/>
              <w:rPr>
                <w:rFonts w:ascii="Comic Sans MS" w:hAnsi="Comic Sans MS"/>
              </w:rPr>
            </w:pPr>
          </w:p>
          <w:p w:rsidR="00960B4C" w:rsidRDefault="00960B4C">
            <w:pPr>
              <w:pStyle w:val="FootnoteText"/>
              <w:rPr>
                <w:rFonts w:ascii="Comic Sans MS" w:hAnsi="Comic Sans MS"/>
              </w:rPr>
            </w:pPr>
          </w:p>
          <w:p w:rsidR="00960B4C" w:rsidRDefault="00960B4C">
            <w:pPr>
              <w:pStyle w:val="FootnoteText"/>
              <w:rPr>
                <w:rFonts w:ascii="Comic Sans MS" w:hAnsi="Comic Sans MS"/>
              </w:rPr>
            </w:pPr>
          </w:p>
        </w:tc>
      </w:tr>
      <w:tr w:rsidR="00960B4C" w:rsidRPr="002806AA">
        <w:tblPrEx>
          <w:tblCellMar>
            <w:top w:w="0" w:type="dxa"/>
            <w:bottom w:w="0" w:type="dxa"/>
          </w:tblCellMar>
        </w:tblPrEx>
        <w:tc>
          <w:tcPr>
            <w:tcW w:w="4950" w:type="dxa"/>
          </w:tcPr>
          <w:p w:rsidR="00B63148" w:rsidRPr="00B63148" w:rsidRDefault="00B63148" w:rsidP="00B63148">
            <w:pPr>
              <w:pStyle w:val="FootnoteText"/>
              <w:ind w:firstLine="360"/>
              <w:rPr>
                <w:lang w:val="fr-FR"/>
              </w:rPr>
            </w:pPr>
            <w:r w:rsidRPr="00B63148">
              <w:rPr>
                <w:rFonts w:ascii="Comic Sans MS" w:hAnsi="Comic Sans MS"/>
                <w:b/>
                <w:bCs/>
                <w:lang w:val="fr-FR"/>
              </w:rPr>
              <w:t xml:space="preserve">Lisez </w:t>
            </w:r>
            <w:r w:rsidR="002806AA" w:rsidRPr="00B63148">
              <w:rPr>
                <w:rFonts w:ascii="Comic Sans MS" w:hAnsi="Comic Sans MS"/>
                <w:b/>
                <w:bCs/>
                <w:lang w:val="fr-FR"/>
              </w:rPr>
              <w:t>ou</w:t>
            </w:r>
            <w:r w:rsidRPr="00B63148">
              <w:rPr>
                <w:rFonts w:ascii="Comic Sans MS" w:hAnsi="Comic Sans MS"/>
                <w:b/>
                <w:bCs/>
                <w:lang w:val="fr-FR"/>
              </w:rPr>
              <w:t xml:space="preserve"> récitez à haute voix 1 Corinthiens 11:26 ou un texte semblable. </w:t>
            </w:r>
            <w:r w:rsidRPr="00B63148">
              <w:rPr>
                <w:rFonts w:ascii="Comic Sans MS" w:hAnsi="Comic Sans MS"/>
                <w:lang w:val="fr-FR"/>
              </w:rPr>
              <w:t xml:space="preserve">Prenez le plat de pain et </w:t>
            </w:r>
            <w:r>
              <w:rPr>
                <w:rFonts w:ascii="Comic Sans MS" w:hAnsi="Comic Sans MS"/>
                <w:lang w:val="fr-FR"/>
              </w:rPr>
              <w:t xml:space="preserve">rompez-en </w:t>
            </w:r>
            <w:r w:rsidRPr="00B63148">
              <w:rPr>
                <w:rFonts w:ascii="Comic Sans MS" w:hAnsi="Comic Sans MS"/>
                <w:lang w:val="fr-FR"/>
              </w:rPr>
              <w:t xml:space="preserve">un petit morceau. </w:t>
            </w:r>
            <w:r>
              <w:rPr>
                <w:rFonts w:ascii="Comic Sans MS" w:hAnsi="Comic Sans MS"/>
                <w:lang w:val="fr-FR"/>
              </w:rPr>
              <w:t xml:space="preserve">Tenant votre morceau, </w:t>
            </w:r>
            <w:r w:rsidRPr="00B63148">
              <w:rPr>
                <w:rFonts w:ascii="Comic Sans MS" w:hAnsi="Comic Sans MS"/>
                <w:lang w:val="fr-FR"/>
              </w:rPr>
              <w:t xml:space="preserve">passez le plat de pain </w:t>
            </w:r>
            <w:r>
              <w:rPr>
                <w:rFonts w:ascii="Comic Sans MS" w:hAnsi="Comic Sans MS"/>
                <w:lang w:val="fr-FR"/>
              </w:rPr>
              <w:t xml:space="preserve">à votre prochain </w:t>
            </w:r>
            <w:r w:rsidRPr="00B63148">
              <w:rPr>
                <w:rFonts w:ascii="Comic Sans MS" w:hAnsi="Comic Sans MS"/>
                <w:lang w:val="fr-FR"/>
              </w:rPr>
              <w:t>en disant</w:t>
            </w:r>
            <w:r w:rsidR="00A67D1D">
              <w:rPr>
                <w:rFonts w:ascii="Comic Sans MS" w:hAnsi="Comic Sans MS"/>
                <w:lang w:val="fr-FR"/>
              </w:rPr>
              <w:t xml:space="preserve"> : </w:t>
            </w:r>
            <w:r w:rsidRPr="00B63148">
              <w:rPr>
                <w:rFonts w:ascii="Comic Sans MS" w:hAnsi="Comic Sans MS"/>
                <w:lang w:val="fr-FR"/>
              </w:rPr>
              <w:t>« Le corps de Jésus. » Cha</w:t>
            </w:r>
            <w:r>
              <w:rPr>
                <w:rFonts w:ascii="Comic Sans MS" w:hAnsi="Comic Sans MS"/>
                <w:lang w:val="fr-FR"/>
              </w:rPr>
              <w:t xml:space="preserve">cun </w:t>
            </w:r>
            <w:r w:rsidRPr="00B63148">
              <w:rPr>
                <w:rFonts w:ascii="Comic Sans MS" w:hAnsi="Comic Sans MS"/>
                <w:lang w:val="fr-FR"/>
              </w:rPr>
              <w:t xml:space="preserve">devrait faire </w:t>
            </w:r>
            <w:r>
              <w:rPr>
                <w:rFonts w:ascii="Comic Sans MS" w:hAnsi="Comic Sans MS"/>
                <w:lang w:val="fr-FR"/>
              </w:rPr>
              <w:t xml:space="preserve">de </w:t>
            </w:r>
            <w:r w:rsidRPr="00B63148">
              <w:rPr>
                <w:rFonts w:ascii="Comic Sans MS" w:hAnsi="Comic Sans MS"/>
                <w:lang w:val="fr-FR"/>
              </w:rPr>
              <w:t xml:space="preserve">même, jusqu'à ce que </w:t>
            </w:r>
            <w:r>
              <w:rPr>
                <w:rFonts w:ascii="Comic Sans MS" w:hAnsi="Comic Sans MS"/>
                <w:lang w:val="fr-FR"/>
              </w:rPr>
              <w:t xml:space="preserve">tous </w:t>
            </w:r>
            <w:r w:rsidRPr="00B63148">
              <w:rPr>
                <w:rFonts w:ascii="Comic Sans MS" w:hAnsi="Comic Sans MS"/>
                <w:lang w:val="fr-FR"/>
              </w:rPr>
              <w:t>soi</w:t>
            </w:r>
            <w:r>
              <w:rPr>
                <w:rFonts w:ascii="Comic Sans MS" w:hAnsi="Comic Sans MS"/>
                <w:lang w:val="fr-FR"/>
              </w:rPr>
              <w:t>en</w:t>
            </w:r>
            <w:r w:rsidRPr="00B63148">
              <w:rPr>
                <w:rFonts w:ascii="Comic Sans MS" w:hAnsi="Comic Sans MS"/>
                <w:lang w:val="fr-FR"/>
              </w:rPr>
              <w:t xml:space="preserve">t </w:t>
            </w:r>
            <w:r w:rsidR="00A67D1D" w:rsidRPr="00B63148">
              <w:rPr>
                <w:rFonts w:ascii="Comic Sans MS" w:hAnsi="Comic Sans MS"/>
                <w:lang w:val="fr-FR"/>
              </w:rPr>
              <w:t>servis</w:t>
            </w:r>
            <w:r w:rsidRPr="00B63148">
              <w:rPr>
                <w:rFonts w:ascii="Comic Sans MS" w:hAnsi="Comic Sans MS"/>
                <w:lang w:val="fr-FR"/>
              </w:rPr>
              <w:t>.</w:t>
            </w:r>
          </w:p>
          <w:p w:rsidR="00B63148" w:rsidRDefault="00694B88" w:rsidP="00B63148">
            <w:pPr>
              <w:pStyle w:val="FootnoteText"/>
              <w:jc w:val="center"/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1409700" cy="1028700"/>
                  <wp:effectExtent l="0" t="0" r="0" b="0"/>
                  <wp:docPr id="7" name="Picture 7" descr="BreakBr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reakBr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B4C" w:rsidRPr="00B63148" w:rsidRDefault="00B63148">
            <w:pPr>
              <w:pStyle w:val="FootnoteText"/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Chacun</w:t>
            </w:r>
            <w:r w:rsidRPr="00B63148">
              <w:rPr>
                <w:rFonts w:ascii="Comic Sans MS" w:hAnsi="Comic Sans MS"/>
                <w:lang w:val="fr-FR"/>
              </w:rPr>
              <w:t xml:space="preserve"> devrait tenir </w:t>
            </w:r>
            <w:r>
              <w:rPr>
                <w:rFonts w:ascii="Comic Sans MS" w:hAnsi="Comic Sans MS"/>
                <w:lang w:val="fr-FR"/>
              </w:rPr>
              <w:t>son</w:t>
            </w:r>
            <w:r w:rsidR="00A67D1D">
              <w:rPr>
                <w:rFonts w:ascii="Comic Sans MS" w:hAnsi="Comic Sans MS"/>
                <w:lang w:val="fr-FR"/>
              </w:rPr>
              <w:t xml:space="preserve"> morceau de pain, </w:t>
            </w:r>
            <w:r>
              <w:rPr>
                <w:rFonts w:ascii="Comic Sans MS" w:hAnsi="Comic Sans MS"/>
                <w:lang w:val="fr-FR"/>
              </w:rPr>
              <w:t xml:space="preserve">sans en </w:t>
            </w:r>
            <w:r w:rsidRPr="00B63148">
              <w:rPr>
                <w:rFonts w:ascii="Comic Sans MS" w:hAnsi="Comic Sans MS"/>
                <w:lang w:val="fr-FR"/>
              </w:rPr>
              <w:t>manger encore…</w:t>
            </w:r>
          </w:p>
        </w:tc>
        <w:tc>
          <w:tcPr>
            <w:tcW w:w="1260" w:type="dxa"/>
          </w:tcPr>
          <w:p w:rsidR="00960B4C" w:rsidRPr="00B63148" w:rsidRDefault="00960B4C">
            <w:pPr>
              <w:pStyle w:val="FootnoteText"/>
              <w:rPr>
                <w:rFonts w:ascii="Comic Sans MS" w:hAnsi="Comic Sans MS"/>
                <w:lang w:val="fr-FR"/>
              </w:rPr>
            </w:pPr>
          </w:p>
        </w:tc>
        <w:tc>
          <w:tcPr>
            <w:tcW w:w="4770" w:type="dxa"/>
          </w:tcPr>
          <w:p w:rsidR="002806AA" w:rsidRPr="002806AA" w:rsidRDefault="002806AA" w:rsidP="002806AA">
            <w:pPr>
              <w:pStyle w:val="FootnoteText"/>
              <w:ind w:firstLine="360"/>
              <w:rPr>
                <w:lang w:val="fr-FR"/>
              </w:rPr>
            </w:pPr>
            <w:r w:rsidRPr="002806AA">
              <w:rPr>
                <w:rFonts w:ascii="Comic Sans MS" w:hAnsi="Comic Sans MS"/>
                <w:b/>
                <w:bCs/>
                <w:lang w:val="fr-FR"/>
              </w:rPr>
              <w:t xml:space="preserve">Invitez </w:t>
            </w:r>
            <w:r>
              <w:rPr>
                <w:rFonts w:ascii="Comic Sans MS" w:hAnsi="Comic Sans MS"/>
                <w:b/>
                <w:bCs/>
                <w:lang w:val="fr-FR"/>
              </w:rPr>
              <w:t xml:space="preserve">tous </w:t>
            </w:r>
            <w:r w:rsidRPr="002806AA">
              <w:rPr>
                <w:rFonts w:ascii="Comic Sans MS" w:hAnsi="Comic Sans MS"/>
                <w:b/>
                <w:bCs/>
                <w:lang w:val="fr-FR"/>
              </w:rPr>
              <w:t xml:space="preserve">à venir </w:t>
            </w:r>
            <w:r>
              <w:rPr>
                <w:rFonts w:ascii="Comic Sans MS" w:hAnsi="Comic Sans MS"/>
                <w:b/>
                <w:bCs/>
                <w:lang w:val="fr-FR"/>
              </w:rPr>
              <w:t xml:space="preserve">se mettre </w:t>
            </w:r>
            <w:r w:rsidRPr="002806AA">
              <w:rPr>
                <w:rFonts w:ascii="Comic Sans MS" w:hAnsi="Comic Sans MS"/>
                <w:b/>
                <w:bCs/>
                <w:lang w:val="fr-FR"/>
              </w:rPr>
              <w:t xml:space="preserve">autour de la table avec </w:t>
            </w:r>
            <w:r w:rsidR="00D55389">
              <w:rPr>
                <w:rFonts w:ascii="Comic Sans MS" w:hAnsi="Comic Sans MS"/>
                <w:b/>
                <w:bCs/>
                <w:lang w:val="fr-FR"/>
              </w:rPr>
              <w:t>vous</w:t>
            </w:r>
            <w:r w:rsidRPr="002806AA">
              <w:rPr>
                <w:rFonts w:ascii="Comic Sans MS" w:hAnsi="Comic Sans MS"/>
                <w:lang w:val="fr-FR"/>
              </w:rPr>
              <w:t xml:space="preserve">. Si quelques non-disciples sont là, </w:t>
            </w:r>
            <w:r>
              <w:rPr>
                <w:rFonts w:ascii="Comic Sans MS" w:hAnsi="Comic Sans MS"/>
                <w:lang w:val="fr-FR"/>
              </w:rPr>
              <w:t xml:space="preserve">dites-leur combien </w:t>
            </w:r>
            <w:r w:rsidRPr="002806AA">
              <w:rPr>
                <w:rFonts w:ascii="Comic Sans MS" w:hAnsi="Comic Sans MS"/>
                <w:lang w:val="fr-FR"/>
              </w:rPr>
              <w:t xml:space="preserve">vous êtes heureux </w:t>
            </w:r>
            <w:r>
              <w:rPr>
                <w:rFonts w:ascii="Comic Sans MS" w:hAnsi="Comic Sans MS"/>
                <w:lang w:val="fr-FR"/>
              </w:rPr>
              <w:t xml:space="preserve">qu’ils soient là. Expliquez </w:t>
            </w:r>
            <w:r w:rsidRPr="002806AA">
              <w:rPr>
                <w:rFonts w:ascii="Comic Sans MS" w:hAnsi="Comic Sans MS"/>
                <w:lang w:val="fr-FR"/>
              </w:rPr>
              <w:t xml:space="preserve">que le pain et la </w:t>
            </w:r>
            <w:r>
              <w:rPr>
                <w:rFonts w:ascii="Comic Sans MS" w:hAnsi="Comic Sans MS"/>
                <w:lang w:val="fr-FR"/>
              </w:rPr>
              <w:t xml:space="preserve">coupe </w:t>
            </w:r>
            <w:r w:rsidRPr="002806AA">
              <w:rPr>
                <w:rFonts w:ascii="Comic Sans MS" w:hAnsi="Comic Sans MS"/>
                <w:lang w:val="fr-FR"/>
              </w:rPr>
              <w:t xml:space="preserve">sont pour ceux qui veulent </w:t>
            </w:r>
            <w:r>
              <w:rPr>
                <w:rFonts w:ascii="Comic Sans MS" w:hAnsi="Comic Sans MS"/>
                <w:lang w:val="fr-FR"/>
              </w:rPr>
              <w:t xml:space="preserve">apprendre à </w:t>
            </w:r>
            <w:r w:rsidRPr="002806AA">
              <w:rPr>
                <w:rFonts w:ascii="Comic Sans MS" w:hAnsi="Comic Sans MS"/>
                <w:lang w:val="fr-FR"/>
              </w:rPr>
              <w:t xml:space="preserve">obéir </w:t>
            </w:r>
            <w:r>
              <w:rPr>
                <w:rFonts w:ascii="Comic Sans MS" w:hAnsi="Comic Sans MS"/>
                <w:lang w:val="fr-FR"/>
              </w:rPr>
              <w:t xml:space="preserve">à </w:t>
            </w:r>
            <w:r w:rsidRPr="002806AA">
              <w:rPr>
                <w:rFonts w:ascii="Comic Sans MS" w:hAnsi="Comic Sans MS"/>
                <w:lang w:val="fr-FR"/>
              </w:rPr>
              <w:t>Jésus.</w:t>
            </w:r>
          </w:p>
          <w:p w:rsidR="002806AA" w:rsidRDefault="00694B88" w:rsidP="002806AA">
            <w:pPr>
              <w:pStyle w:val="FootnoteText"/>
              <w:jc w:val="center"/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2085975" cy="1076325"/>
                  <wp:effectExtent l="0" t="0" r="9525" b="9525"/>
                  <wp:docPr id="8" name="Picture 8" descr="ComeTo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meToT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6AA" w:rsidRPr="002806AA" w:rsidRDefault="002806AA" w:rsidP="00A67D1D">
            <w:pPr>
              <w:pStyle w:val="FootnoteText"/>
              <w:ind w:firstLine="36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Rappelez à tous </w:t>
            </w:r>
            <w:r w:rsidRPr="002806AA">
              <w:rPr>
                <w:rFonts w:ascii="Comic Sans MS" w:hAnsi="Comic Sans MS"/>
                <w:lang w:val="fr-FR"/>
              </w:rPr>
              <w:t>ce qu'</w:t>
            </w:r>
            <w:r>
              <w:rPr>
                <w:rFonts w:ascii="Comic Sans MS" w:hAnsi="Comic Sans MS"/>
                <w:lang w:val="fr-FR"/>
              </w:rPr>
              <w:t xml:space="preserve">on est </w:t>
            </w:r>
            <w:r w:rsidRPr="002806AA">
              <w:rPr>
                <w:rFonts w:ascii="Comic Sans MS" w:hAnsi="Comic Sans MS"/>
                <w:lang w:val="fr-FR"/>
              </w:rPr>
              <w:t>sur le point de faire…</w:t>
            </w:r>
          </w:p>
        </w:tc>
      </w:tr>
      <w:tr w:rsidR="00960B4C">
        <w:tblPrEx>
          <w:tblCellMar>
            <w:top w:w="0" w:type="dxa"/>
            <w:bottom w:w="0" w:type="dxa"/>
          </w:tblCellMar>
        </w:tblPrEx>
        <w:tc>
          <w:tcPr>
            <w:tcW w:w="4950" w:type="dxa"/>
          </w:tcPr>
          <w:p w:rsidR="00960B4C" w:rsidRDefault="00960B4C">
            <w:pPr>
              <w:pStyle w:val="FootnoteTex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-8-</w:t>
            </w:r>
          </w:p>
        </w:tc>
        <w:tc>
          <w:tcPr>
            <w:tcW w:w="1260" w:type="dxa"/>
          </w:tcPr>
          <w:p w:rsidR="00960B4C" w:rsidRDefault="00960B4C">
            <w:pPr>
              <w:pStyle w:val="FootnoteText"/>
              <w:rPr>
                <w:rFonts w:ascii="Comic Sans MS" w:hAnsi="Comic Sans MS"/>
              </w:rPr>
            </w:pPr>
          </w:p>
        </w:tc>
        <w:tc>
          <w:tcPr>
            <w:tcW w:w="4770" w:type="dxa"/>
          </w:tcPr>
          <w:p w:rsidR="00960B4C" w:rsidRDefault="00960B4C">
            <w:pPr>
              <w:pStyle w:val="FootnoteTex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-5-</w:t>
            </w:r>
          </w:p>
        </w:tc>
      </w:tr>
    </w:tbl>
    <w:p w:rsidR="00960B4C" w:rsidRPr="002806AA" w:rsidRDefault="00960B4C">
      <w:pPr>
        <w:pStyle w:val="FootnoteText"/>
        <w:rPr>
          <w:rFonts w:ascii="Comic Sans MS" w:hAnsi="Comic Sans MS"/>
          <w:sz w:val="16"/>
        </w:rPr>
      </w:pPr>
    </w:p>
    <w:sectPr w:rsidR="00960B4C" w:rsidRPr="002806AA" w:rsidSect="002D252F">
      <w:pgSz w:w="12240" w:h="15840"/>
      <w:pgMar w:top="360" w:right="720" w:bottom="36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6E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ABA77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BA149E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435D02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6C536A5C"/>
    <w:multiLevelType w:val="singleLevel"/>
    <w:tmpl w:val="AAE6DADC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01"/>
    <w:rsid w:val="0003179D"/>
    <w:rsid w:val="00044501"/>
    <w:rsid w:val="0008497A"/>
    <w:rsid w:val="001C3522"/>
    <w:rsid w:val="00254EDD"/>
    <w:rsid w:val="002806AA"/>
    <w:rsid w:val="00286589"/>
    <w:rsid w:val="002D252F"/>
    <w:rsid w:val="00362F7E"/>
    <w:rsid w:val="0057088F"/>
    <w:rsid w:val="00694B88"/>
    <w:rsid w:val="00757D27"/>
    <w:rsid w:val="007B03A9"/>
    <w:rsid w:val="007C7AC1"/>
    <w:rsid w:val="007F7B14"/>
    <w:rsid w:val="00827F17"/>
    <w:rsid w:val="00881E03"/>
    <w:rsid w:val="008E5B1C"/>
    <w:rsid w:val="00960B4C"/>
    <w:rsid w:val="00A67D1D"/>
    <w:rsid w:val="00A70201"/>
    <w:rsid w:val="00B63148"/>
    <w:rsid w:val="00BB3779"/>
    <w:rsid w:val="00CE3125"/>
    <w:rsid w:val="00D55389"/>
    <w:rsid w:val="00F67C37"/>
    <w:rsid w:val="00FC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D252F"/>
    <w:rPr>
      <w:rFonts w:ascii="Tahoma" w:hAnsi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FootnoteText">
    <w:name w:val="footnote text"/>
    <w:basedOn w:val="Normal"/>
    <w:semiHidden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D252F"/>
    <w:rPr>
      <w:rFonts w:ascii="Tahoma" w:hAnsi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FootnoteText">
    <w:name w:val="footnote text"/>
    <w:basedOn w:val="Normal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2panel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12panels.dot</Template>
  <TotalTime>0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 est mort, ressuscité, et rentré au ciel</vt:lpstr>
    </vt:vector>
  </TitlesOfParts>
  <Company>CURRAH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 est mort, ressuscité, et rentré au ciel</dc:title>
  <dc:creator>Galen &amp; Jennifer</dc:creator>
  <cp:lastModifiedBy>Galen</cp:lastModifiedBy>
  <cp:revision>2</cp:revision>
  <cp:lastPrinted>2012-02-15T06:47:00Z</cp:lastPrinted>
  <dcterms:created xsi:type="dcterms:W3CDTF">2012-02-15T06:47:00Z</dcterms:created>
  <dcterms:modified xsi:type="dcterms:W3CDTF">2012-02-15T06:47:00Z</dcterms:modified>
</cp:coreProperties>
</file>