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6A" w:rsidRPr="00D31E98" w:rsidRDefault="00A2216A" w:rsidP="002805B2">
      <w:pPr>
        <w:pStyle w:val="Title"/>
        <w:rPr>
          <w:rFonts w:asciiTheme="minorHAnsi" w:eastAsia="Times New Roman" w:hAnsiTheme="minorHAnsi" w:cstheme="minorHAnsi"/>
          <w:sz w:val="52"/>
          <w:szCs w:val="52"/>
          <w:lang w:eastAsia="es-MX"/>
        </w:rPr>
      </w:pPr>
      <w:r w:rsidRPr="00D31E98">
        <w:rPr>
          <w:rFonts w:asciiTheme="minorHAnsi" w:eastAsia="Times New Roman" w:hAnsiTheme="minorHAnsi" w:cstheme="minorHAnsi"/>
          <w:sz w:val="52"/>
          <w:szCs w:val="52"/>
          <w:lang w:eastAsia="es-MX"/>
        </w:rPr>
        <w:t>Christians</w:t>
      </w:r>
      <w:r w:rsidR="002805B2" w:rsidRPr="00D31E98">
        <w:rPr>
          <w:rFonts w:asciiTheme="minorHAnsi" w:eastAsia="Times New Roman" w:hAnsiTheme="minorHAnsi" w:cstheme="minorHAnsi"/>
          <w:sz w:val="52"/>
          <w:szCs w:val="52"/>
          <w:lang w:eastAsia="es-MX"/>
        </w:rPr>
        <w:t xml:space="preserve"> Gather</w:t>
      </w:r>
      <w:r w:rsidRPr="00D31E98">
        <w:rPr>
          <w:rFonts w:asciiTheme="minorHAnsi" w:eastAsia="Times New Roman" w:hAnsiTheme="minorHAnsi" w:cstheme="minorHAnsi"/>
          <w:sz w:val="52"/>
          <w:szCs w:val="52"/>
          <w:lang w:eastAsia="es-MX"/>
        </w:rPr>
        <w:t xml:space="preserve"> in Large Groups </w:t>
      </w:r>
      <w:r w:rsidR="004764C0" w:rsidRPr="00D31E98">
        <w:rPr>
          <w:rFonts w:asciiTheme="minorHAnsi" w:eastAsia="Times New Roman" w:hAnsiTheme="minorHAnsi" w:cstheme="minorHAnsi"/>
          <w:sz w:val="52"/>
          <w:szCs w:val="52"/>
          <w:lang w:eastAsia="es-MX"/>
        </w:rPr>
        <w:br/>
      </w:r>
      <w:r w:rsidRPr="00D31E98">
        <w:rPr>
          <w:rFonts w:asciiTheme="minorHAnsi" w:eastAsia="Times New Roman" w:hAnsiTheme="minorHAnsi" w:cstheme="minorHAnsi"/>
          <w:sz w:val="52"/>
          <w:szCs w:val="52"/>
          <w:lang w:eastAsia="es-MX"/>
        </w:rPr>
        <w:t>and In Homes</w:t>
      </w:r>
    </w:p>
    <w:p w:rsidR="00A2216A" w:rsidRPr="00D31E98" w:rsidRDefault="00A2216A" w:rsidP="0014257D">
      <w:pPr>
        <w:keepLines/>
        <w:spacing w:after="180"/>
        <w:ind w:left="708" w:right="90" w:hanging="708"/>
        <w:rPr>
          <w:rFonts w:asciiTheme="minorHAnsi" w:hAnsiTheme="minorHAnsi" w:cstheme="minorHAnsi"/>
          <w:bCs/>
          <w:i/>
          <w:szCs w:val="24"/>
          <w:lang w:val="en-GB"/>
        </w:rPr>
      </w:pPr>
      <w:r w:rsidRPr="00D31E98">
        <w:rPr>
          <w:rFonts w:asciiTheme="minorHAnsi" w:hAnsiTheme="minorHAnsi" w:cstheme="minorHAnsi"/>
          <w:b/>
          <w:bCs/>
          <w:szCs w:val="24"/>
          <w:lang w:val="en-GB"/>
        </w:rPr>
        <w:t>Anchor command: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Make disciples. “Let us consider how to stimulate one another to love and good deeds, not forsaking our own assembling together, as is the habit of some</w:t>
      </w:r>
      <w:r w:rsidR="0014257D" w:rsidRPr="00D31E98">
        <w:rPr>
          <w:rFonts w:asciiTheme="minorHAnsi" w:hAnsiTheme="minorHAnsi" w:cstheme="minorHAnsi"/>
          <w:bCs/>
          <w:szCs w:val="24"/>
          <w:lang w:val="en-GB"/>
        </w:rPr>
        <w:t>, but encouraging one another.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” </w:t>
      </w:r>
      <w:r w:rsidRPr="00D31E98">
        <w:rPr>
          <w:rFonts w:asciiTheme="minorHAnsi" w:hAnsiTheme="minorHAnsi" w:cstheme="minorHAnsi"/>
          <w:bCs/>
          <w:i/>
          <w:szCs w:val="24"/>
          <w:lang w:val="en-GB"/>
        </w:rPr>
        <w:t>Hebrews 10:24-25</w:t>
      </w:r>
    </w:p>
    <w:p w:rsidR="00A2216A" w:rsidRPr="00D31E98" w:rsidRDefault="00A2216A" w:rsidP="0014257D">
      <w:pPr>
        <w:keepLines/>
        <w:spacing w:after="180"/>
        <w:ind w:left="708" w:right="90" w:hanging="708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bCs/>
          <w:szCs w:val="24"/>
          <w:lang w:val="en-GB"/>
        </w:rPr>
        <w:t>Anchor promise.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“Behold, how good and how pleasant it is For brothers to dwell together in unity! </w:t>
      </w:r>
      <w:r w:rsidR="0014257D" w:rsidRPr="00D31E98">
        <w:rPr>
          <w:rFonts w:asciiTheme="minorHAnsi" w:hAnsiTheme="minorHAnsi" w:cstheme="minorHAnsi"/>
          <w:bCs/>
          <w:szCs w:val="24"/>
          <w:lang w:val="en-GB"/>
        </w:rPr>
        <w:t>… T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he Lord commanded the blessing</w:t>
      </w:r>
      <w:r w:rsidR="0014257D" w:rsidRPr="00D31E98">
        <w:rPr>
          <w:rFonts w:asciiTheme="minorHAnsi" w:hAnsiTheme="minorHAnsi" w:cstheme="minorHAnsi"/>
          <w:bCs/>
          <w:szCs w:val="24"/>
          <w:lang w:val="en-GB"/>
        </w:rPr>
        <w:t>—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life forever. </w:t>
      </w:r>
      <w:r w:rsidRPr="00D31E98">
        <w:rPr>
          <w:rFonts w:asciiTheme="minorHAnsi" w:hAnsiTheme="minorHAnsi" w:cstheme="minorHAnsi"/>
          <w:bCs/>
          <w:i/>
          <w:szCs w:val="24"/>
          <w:lang w:val="en-GB"/>
        </w:rPr>
        <w:t>Psalm 133:1-3</w:t>
      </w:r>
    </w:p>
    <w:p w:rsidR="00A2216A" w:rsidRPr="00D31E98" w:rsidRDefault="00A2216A" w:rsidP="0014257D">
      <w:pPr>
        <w:keepLines/>
        <w:spacing w:after="180"/>
        <w:ind w:left="708" w:right="90" w:hanging="708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bCs/>
          <w:szCs w:val="24"/>
          <w:lang w:val="en-GB"/>
        </w:rPr>
        <w:t xml:space="preserve">Anchor story. 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The birth of the first church</w:t>
      </w:r>
      <w:r w:rsidR="0014257D" w:rsidRPr="00D31E98">
        <w:rPr>
          <w:rFonts w:asciiTheme="minorHAnsi" w:hAnsiTheme="minorHAnsi" w:cstheme="minorHAnsi"/>
          <w:bCs/>
          <w:szCs w:val="24"/>
          <w:lang w:val="en-GB"/>
        </w:rPr>
        <w:t xml:space="preserve">. </w:t>
      </w:r>
      <w:r w:rsidRPr="00D31E98">
        <w:rPr>
          <w:rFonts w:asciiTheme="minorHAnsi" w:hAnsiTheme="minorHAnsi" w:cstheme="minorHAnsi"/>
          <w:bCs/>
          <w:i/>
          <w:iCs/>
          <w:szCs w:val="24"/>
          <w:lang w:val="en-GB"/>
        </w:rPr>
        <w:t>Acts 2:37-47.</w:t>
      </w:r>
    </w:p>
    <w:p w:rsidR="00A2216A" w:rsidRPr="00D31E98" w:rsidRDefault="00A2216A" w:rsidP="0014257D">
      <w:pPr>
        <w:keepLines/>
        <w:spacing w:after="180"/>
        <w:ind w:left="708" w:right="90" w:hanging="708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bCs/>
          <w:szCs w:val="24"/>
          <w:lang w:val="en-GB"/>
        </w:rPr>
        <w:t>Prayer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: “Lord Jesus, you have made us alive by your own resurrection.</w:t>
      </w:r>
      <w:r w:rsidR="0014257D" w:rsidRPr="00D31E98">
        <w:rPr>
          <w:rFonts w:asciiTheme="minorHAnsi" w:hAnsiTheme="minorHAnsi" w:cstheme="minorHAnsi"/>
          <w:bCs/>
          <w:szCs w:val="24"/>
          <w:lang w:val="en-GB"/>
        </w:rPr>
        <w:t xml:space="preserve"> Help 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us</w:t>
      </w:r>
      <w:r w:rsidR="0014257D" w:rsidRPr="00D31E98">
        <w:rPr>
          <w:rFonts w:asciiTheme="minorHAnsi" w:hAnsiTheme="minorHAnsi" w:cstheme="minorHAnsi"/>
          <w:bCs/>
          <w:szCs w:val="24"/>
          <w:lang w:val="en-GB"/>
        </w:rPr>
        <w:t xml:space="preserve">, a living Body, 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to reproduce </w:t>
      </w:r>
      <w:r w:rsidR="0014257D" w:rsidRPr="00D31E98">
        <w:rPr>
          <w:rFonts w:asciiTheme="minorHAnsi" w:hAnsiTheme="minorHAnsi" w:cstheme="minorHAnsi"/>
          <w:bCs/>
          <w:szCs w:val="24"/>
          <w:lang w:val="en-GB"/>
        </w:rPr>
        <w:t>in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daughter</w:t>
      </w:r>
      <w:r w:rsidR="00C37A31" w:rsidRPr="00D31E98">
        <w:rPr>
          <w:rFonts w:asciiTheme="minorHAnsi" w:hAnsiTheme="minorHAnsi" w:cstheme="minorHAnsi"/>
          <w:bCs/>
          <w:szCs w:val="24"/>
          <w:lang w:val="en-GB"/>
        </w:rPr>
        <w:t>,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grand-daughter and great-grand-daughter bodies.”</w:t>
      </w:r>
    </w:p>
    <w:p w:rsidR="00A2216A" w:rsidRPr="00D31E98" w:rsidRDefault="00A2216A" w:rsidP="0014257D">
      <w:pPr>
        <w:keepLines/>
        <w:spacing w:after="180"/>
        <w:ind w:left="708" w:right="90" w:hanging="708"/>
        <w:rPr>
          <w:rFonts w:asciiTheme="minorHAnsi" w:hAnsiTheme="minorHAnsi" w:cstheme="minorHAnsi"/>
          <w:bCs/>
          <w:i/>
          <w:iCs/>
          <w:szCs w:val="24"/>
          <w:lang w:val="en-GB"/>
        </w:rPr>
      </w:pPr>
      <w:r w:rsidRPr="00D31E98">
        <w:rPr>
          <w:rFonts w:asciiTheme="minorHAnsi" w:hAnsiTheme="minorHAnsi" w:cstheme="minorHAnsi"/>
          <w:b/>
          <w:bCs/>
          <w:szCs w:val="24"/>
          <w:lang w:val="en-GB"/>
        </w:rPr>
        <w:t>Anchor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r w:rsidRPr="00D31E98">
        <w:rPr>
          <w:rFonts w:asciiTheme="minorHAnsi" w:hAnsiTheme="minorHAnsi" w:cstheme="minorHAnsi"/>
          <w:b/>
          <w:bCs/>
          <w:szCs w:val="24"/>
          <w:lang w:val="en-GB"/>
        </w:rPr>
        <w:t>verse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. </w:t>
      </w:r>
      <w:r w:rsidR="0014257D" w:rsidRPr="00D31E98">
        <w:rPr>
          <w:rFonts w:asciiTheme="minorHAnsi" w:hAnsiTheme="minorHAnsi" w:cstheme="minorHAnsi"/>
          <w:bCs/>
          <w:szCs w:val="24"/>
          <w:lang w:val="en-GB"/>
        </w:rPr>
        <w:t xml:space="preserve">“Attending the temple together and breaking bread in their homes.” </w:t>
      </w:r>
      <w:r w:rsidRPr="00D31E98">
        <w:rPr>
          <w:rFonts w:asciiTheme="minorHAnsi" w:hAnsiTheme="minorHAnsi" w:cstheme="minorHAnsi"/>
          <w:bCs/>
          <w:i/>
          <w:iCs/>
          <w:szCs w:val="24"/>
          <w:lang w:val="en-GB"/>
        </w:rPr>
        <w:t>Acts 2:46</w:t>
      </w:r>
    </w:p>
    <w:p w:rsidR="00A2216A" w:rsidRPr="00D31E98" w:rsidRDefault="00A2216A" w:rsidP="0014257D">
      <w:pPr>
        <w:keepLines/>
        <w:spacing w:after="180"/>
        <w:ind w:left="708" w:right="90" w:hanging="708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bCs/>
          <w:szCs w:val="24"/>
          <w:lang w:val="en-GB"/>
        </w:rPr>
        <w:t>Learning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r w:rsidRPr="00D31E98">
        <w:rPr>
          <w:rFonts w:asciiTheme="minorHAnsi" w:hAnsiTheme="minorHAnsi" w:cstheme="minorHAnsi"/>
          <w:b/>
          <w:bCs/>
          <w:szCs w:val="24"/>
          <w:lang w:val="en-GB"/>
        </w:rPr>
        <w:t>goals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. Know what believers are to do together when they gather.</w:t>
      </w:r>
    </w:p>
    <w:p w:rsidR="00A2216A" w:rsidRPr="00D31E98" w:rsidRDefault="00A2216A" w:rsidP="0014257D">
      <w:pPr>
        <w:keepLines/>
        <w:spacing w:after="180"/>
        <w:ind w:left="708" w:right="90" w:hanging="708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bCs/>
          <w:szCs w:val="24"/>
          <w:lang w:val="en-GB"/>
        </w:rPr>
        <w:t>Growth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r w:rsidRPr="00D31E98">
        <w:rPr>
          <w:rFonts w:asciiTheme="minorHAnsi" w:hAnsiTheme="minorHAnsi" w:cstheme="minorHAnsi"/>
          <w:b/>
          <w:bCs/>
          <w:szCs w:val="24"/>
          <w:lang w:val="en-GB"/>
        </w:rPr>
        <w:t>goal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. Believers increasingly appreciate group worship.</w:t>
      </w:r>
    </w:p>
    <w:p w:rsidR="00A2216A" w:rsidRPr="00D31E98" w:rsidRDefault="00A2216A" w:rsidP="0014257D">
      <w:pPr>
        <w:keepLines/>
        <w:spacing w:after="180"/>
        <w:ind w:left="708" w:right="90" w:hanging="708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bCs/>
          <w:szCs w:val="24"/>
          <w:lang w:val="en-GB"/>
        </w:rPr>
        <w:t>Skill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r w:rsidRPr="00D31E98">
        <w:rPr>
          <w:rFonts w:asciiTheme="minorHAnsi" w:hAnsiTheme="minorHAnsi" w:cstheme="minorHAnsi"/>
          <w:b/>
          <w:bCs/>
          <w:szCs w:val="24"/>
          <w:lang w:val="en-GB"/>
        </w:rPr>
        <w:t>goals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. </w:t>
      </w:r>
      <w:r w:rsidR="0014257D" w:rsidRPr="00D31E98">
        <w:rPr>
          <w:rFonts w:asciiTheme="minorHAnsi" w:hAnsiTheme="minorHAnsi" w:cstheme="minorHAnsi"/>
          <w:bCs/>
          <w:szCs w:val="24"/>
          <w:lang w:val="en-GB"/>
        </w:rPr>
        <w:t xml:space="preserve">Make gatherings 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edifying for both experienced and new believers.</w:t>
      </w:r>
    </w:p>
    <w:p w:rsidR="00A2216A" w:rsidRPr="00D31E98" w:rsidRDefault="00A2216A" w:rsidP="00140D9A">
      <w:pPr>
        <w:keepLines/>
        <w:spacing w:after="360"/>
        <w:ind w:left="708" w:right="90" w:hanging="708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bCs/>
          <w:szCs w:val="24"/>
          <w:lang w:val="en-GB"/>
        </w:rPr>
        <w:t>Outcome goal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. All congregations keep birthing daughter churches that </w:t>
      </w:r>
      <w:r w:rsidR="00140D9A" w:rsidRPr="00D31E98">
        <w:rPr>
          <w:rFonts w:asciiTheme="minorHAnsi" w:hAnsiTheme="minorHAnsi" w:cstheme="minorHAnsi"/>
          <w:bCs/>
          <w:szCs w:val="24"/>
          <w:lang w:val="en-GB"/>
        </w:rPr>
        <w:t>gather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wherever it is practical and convenient.</w:t>
      </w:r>
    </w:p>
    <w:p w:rsidR="00A2216A" w:rsidRPr="00D31E98" w:rsidRDefault="00A2216A" w:rsidP="00B90656">
      <w:pPr>
        <w:pStyle w:val="Subtitle"/>
        <w:numPr>
          <w:ilvl w:val="0"/>
          <w:numId w:val="0"/>
        </w:numPr>
        <w:ind w:left="720" w:hanging="720"/>
        <w:rPr>
          <w:rFonts w:cstheme="minorHAnsi"/>
        </w:rPr>
      </w:pPr>
      <w:r w:rsidRPr="00D31E98">
        <w:rPr>
          <w:rFonts w:cstheme="minorHAnsi"/>
        </w:rPr>
        <w:t>Basic Study</w:t>
      </w:r>
    </w:p>
    <w:p w:rsidR="00A2216A" w:rsidRPr="00D31E98" w:rsidRDefault="00A2216A" w:rsidP="00A9360E">
      <w:pPr>
        <w:keepLines/>
        <w:spacing w:after="120"/>
        <w:ind w:right="9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Read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the story of Acts 2:37-47, and find in verse 42 four things that the believers did </w:t>
      </w:r>
      <w:r w:rsidR="00805C98" w:rsidRPr="00D31E98">
        <w:rPr>
          <w:rFonts w:asciiTheme="minorHAnsi" w:hAnsiTheme="minorHAnsi" w:cstheme="minorHAnsi"/>
          <w:bCs/>
          <w:szCs w:val="24"/>
          <w:lang w:val="en-GB"/>
        </w:rPr>
        <w:t>together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.</w:t>
      </w:r>
    </w:p>
    <w:p w:rsidR="00A2216A" w:rsidRPr="00D31E98" w:rsidRDefault="00A2216A" w:rsidP="0045775B">
      <w:pPr>
        <w:keepLines/>
        <w:spacing w:after="120"/>
        <w:ind w:left="360" w:right="90" w:hanging="36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Find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in </w:t>
      </w:r>
      <w:r w:rsidR="0045775B" w:rsidRPr="00D31E98">
        <w:rPr>
          <w:rFonts w:asciiTheme="minorHAnsi" w:hAnsiTheme="minorHAnsi" w:cstheme="minorHAnsi"/>
          <w:bCs/>
          <w:szCs w:val="24"/>
          <w:lang w:val="en-GB"/>
        </w:rPr>
        <w:t>Acts 2: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46 where believers broke bread (to celebrate the Lord’s Supper).</w:t>
      </w:r>
    </w:p>
    <w:p w:rsidR="00A2216A" w:rsidRPr="00D31E98" w:rsidRDefault="00A2216A" w:rsidP="00A9360E">
      <w:pPr>
        <w:keepLines/>
        <w:spacing w:after="120"/>
        <w:ind w:left="360" w:right="90" w:hanging="36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Find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in </w:t>
      </w:r>
      <w:r w:rsidR="0045775B" w:rsidRPr="00D31E98">
        <w:rPr>
          <w:rFonts w:asciiTheme="minorHAnsi" w:hAnsiTheme="minorHAnsi" w:cstheme="minorHAnsi"/>
          <w:bCs/>
          <w:szCs w:val="24"/>
          <w:lang w:val="en-GB"/>
        </w:rPr>
        <w:t xml:space="preserve">Acts </w:t>
      </w:r>
      <w:hyperlink r:id="rId7" w:tgtFrame="_blank" w:history="1">
        <w:r w:rsidRPr="00D31E98">
          <w:rPr>
            <w:rFonts w:asciiTheme="minorHAnsi" w:hAnsiTheme="minorHAnsi" w:cstheme="minorHAnsi"/>
          </w:rPr>
          <w:t>20:20</w:t>
        </w:r>
      </w:hyperlink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where the apostles taught about Jesus.</w:t>
      </w:r>
    </w:p>
    <w:p w:rsidR="00CF6ABE" w:rsidRDefault="0045775B" w:rsidP="00CF6ABE">
      <w:pPr>
        <w:keepLines/>
        <w:spacing w:after="120"/>
        <w:ind w:left="708" w:right="90" w:hanging="708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Compare elephants and rabbits.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Some congregations are like big elephants that are strong and can do a lot of work. Other congregations are like little rabbits that are not strong, but can reproduce rapidly. Rapidly growing movements for Christ usually grow by multiplying “rabbit churches.”</w:t>
      </w:r>
    </w:p>
    <w:p w:rsidR="004764C0" w:rsidRPr="00CF6ABE" w:rsidRDefault="004764C0" w:rsidP="00CF6ABE">
      <w:pPr>
        <w:keepLines/>
        <w:spacing w:after="120"/>
        <w:ind w:left="1068" w:right="90" w:hanging="708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Elephants</w:t>
      </w:r>
    </w:p>
    <w:p w:rsidR="004764C0" w:rsidRPr="00D31E98" w:rsidRDefault="004764C0" w:rsidP="00CF6AB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D31E98">
        <w:rPr>
          <w:rFonts w:asciiTheme="minorHAnsi" w:hAnsiTheme="minorHAnsi" w:cstheme="minorHAnsi"/>
        </w:rPr>
        <w:t>Mature in 18 years</w:t>
      </w:r>
    </w:p>
    <w:p w:rsidR="004764C0" w:rsidRPr="00D31E98" w:rsidRDefault="004764C0" w:rsidP="00CF6AB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D31E98">
        <w:rPr>
          <w:rFonts w:asciiTheme="minorHAnsi" w:hAnsiTheme="minorHAnsi" w:cstheme="minorHAnsi"/>
        </w:rPr>
        <w:t>Bear 1 baby per pregnancy</w:t>
      </w:r>
    </w:p>
    <w:p w:rsidR="004764C0" w:rsidRPr="00D31E98" w:rsidRDefault="004764C0" w:rsidP="00CF6AB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D31E98">
        <w:rPr>
          <w:rFonts w:asciiTheme="minorHAnsi" w:hAnsiTheme="minorHAnsi" w:cstheme="minorHAnsi"/>
        </w:rPr>
        <w:t>Fertile 4 times a year</w:t>
      </w:r>
    </w:p>
    <w:p w:rsidR="004764C0" w:rsidRPr="00D31E98" w:rsidRDefault="004764C0" w:rsidP="00CF6AB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D31E98">
        <w:rPr>
          <w:rFonts w:asciiTheme="minorHAnsi" w:hAnsiTheme="minorHAnsi" w:cstheme="minorHAnsi"/>
        </w:rPr>
        <w:t>22-month gestation</w:t>
      </w:r>
    </w:p>
    <w:p w:rsidR="004764C0" w:rsidRPr="00D31E98" w:rsidRDefault="004764C0" w:rsidP="00CF6AB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D31E98">
        <w:rPr>
          <w:rFonts w:asciiTheme="minorHAnsi" w:hAnsiTheme="minorHAnsi" w:cstheme="minorHAnsi"/>
        </w:rPr>
        <w:t>Family increases from 2 to 3 in three years</w:t>
      </w:r>
      <w:r w:rsidRPr="00D31E98">
        <w:rPr>
          <w:rFonts w:asciiTheme="minorHAnsi" w:hAnsiTheme="minorHAnsi" w:cstheme="minorHAnsi"/>
        </w:rPr>
        <w:br/>
      </w:r>
    </w:p>
    <w:p w:rsidR="0045775B" w:rsidRPr="00D31E98" w:rsidRDefault="003E4E0E" w:rsidP="0045775B">
      <w:pPr>
        <w:keepLines/>
        <w:spacing w:after="120"/>
        <w:ind w:left="708" w:right="90" w:hanging="708"/>
        <w:jc w:val="center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noProof/>
          <w:szCs w:val="24"/>
          <w:lang w:val="en-CA" w:eastAsia="en-CA"/>
        </w:rPr>
        <w:lastRenderedPageBreak/>
        <w:drawing>
          <wp:inline distT="0" distB="0" distL="0" distR="0">
            <wp:extent cx="4261899" cy="236422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464" cy="24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49A" w:rsidRPr="00D31E98">
        <w:rPr>
          <w:rFonts w:asciiTheme="minorHAnsi" w:hAnsiTheme="minorHAnsi" w:cstheme="minorHAnsi"/>
          <w:bCs/>
          <w:szCs w:val="24"/>
          <w:lang w:val="en-GB"/>
        </w:rPr>
        <w:br/>
      </w:r>
      <w:r w:rsidR="00CF6ABE" w:rsidRPr="00CF6ABE">
        <w:rPr>
          <w:rFonts w:asciiTheme="minorHAnsi" w:hAnsiTheme="minorHAnsi" w:cstheme="minorHAnsi"/>
          <w:bCs/>
          <w:i/>
          <w:iCs/>
          <w:szCs w:val="24"/>
          <w:lang w:val="en-GB"/>
        </w:rPr>
        <w:t>Great elephants multiply very slowly.</w:t>
      </w:r>
    </w:p>
    <w:p w:rsidR="004764C0" w:rsidRPr="00D31E98" w:rsidRDefault="004764C0" w:rsidP="00CF6ABE">
      <w:pPr>
        <w:keepLines/>
        <w:spacing w:after="120"/>
        <w:ind w:left="360" w:right="90"/>
        <w:rPr>
          <w:rFonts w:asciiTheme="minorHAnsi" w:hAnsiTheme="minorHAnsi" w:cstheme="minorHAnsi"/>
          <w:b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Rabbits</w:t>
      </w:r>
    </w:p>
    <w:p w:rsidR="004764C0" w:rsidRPr="00D31E98" w:rsidRDefault="004764C0" w:rsidP="00CF6AB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Mature in 4 </w:t>
      </w:r>
      <w:r w:rsidRPr="00D31E98">
        <w:rPr>
          <w:rFonts w:asciiTheme="minorHAnsi" w:hAnsiTheme="minorHAnsi" w:cstheme="minorHAnsi"/>
        </w:rPr>
        <w:t>months</w:t>
      </w:r>
    </w:p>
    <w:p w:rsidR="004764C0" w:rsidRPr="00D31E98" w:rsidRDefault="004764C0" w:rsidP="00CF6AB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D31E98">
        <w:rPr>
          <w:rFonts w:asciiTheme="minorHAnsi" w:hAnsiTheme="minorHAnsi" w:cstheme="minorHAnsi"/>
        </w:rPr>
        <w:t>Bear an average of 7 babies per pregnancy</w:t>
      </w:r>
    </w:p>
    <w:p w:rsidR="004764C0" w:rsidRPr="00D31E98" w:rsidRDefault="004764C0" w:rsidP="00CF6AB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D31E98">
        <w:rPr>
          <w:rFonts w:asciiTheme="minorHAnsi" w:hAnsiTheme="minorHAnsi" w:cstheme="minorHAnsi"/>
        </w:rPr>
        <w:t>Almost always fertile</w:t>
      </w:r>
    </w:p>
    <w:p w:rsidR="004764C0" w:rsidRPr="00D31E98" w:rsidRDefault="004764C0" w:rsidP="00CF6AB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D31E98">
        <w:rPr>
          <w:rFonts w:asciiTheme="minorHAnsi" w:hAnsiTheme="minorHAnsi" w:cstheme="minorHAnsi"/>
        </w:rPr>
        <w:t>1-month gestation</w:t>
      </w:r>
    </w:p>
    <w:p w:rsidR="004764C0" w:rsidRPr="002359C8" w:rsidRDefault="004764C0" w:rsidP="002359C8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D31E98">
        <w:rPr>
          <w:rFonts w:asciiTheme="minorHAnsi" w:hAnsiTheme="minorHAnsi" w:cstheme="minorHAnsi"/>
        </w:rPr>
        <w:t>Family can increase to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millions in 3 years</w:t>
      </w:r>
    </w:p>
    <w:p w:rsidR="004764C0" w:rsidRPr="00D31E98" w:rsidRDefault="004764C0" w:rsidP="0045775B">
      <w:pPr>
        <w:keepLines/>
        <w:spacing w:after="120"/>
        <w:ind w:left="708" w:right="90" w:hanging="708"/>
        <w:jc w:val="center"/>
        <w:rPr>
          <w:rFonts w:asciiTheme="minorHAnsi" w:hAnsiTheme="minorHAnsi" w:cstheme="minorHAnsi"/>
          <w:bCs/>
          <w:szCs w:val="24"/>
          <w:lang w:val="en-GB"/>
        </w:rPr>
      </w:pPr>
    </w:p>
    <w:p w:rsidR="00A44F5C" w:rsidRPr="00D31E98" w:rsidRDefault="003E4E0E" w:rsidP="00A44F5C">
      <w:pPr>
        <w:jc w:val="center"/>
        <w:rPr>
          <w:rFonts w:asciiTheme="minorHAnsi" w:hAnsiTheme="minorHAnsi" w:cstheme="minorHAnsi"/>
        </w:rPr>
      </w:pPr>
      <w:r w:rsidRPr="00D31E98">
        <w:rPr>
          <w:rFonts w:asciiTheme="minorHAnsi" w:hAnsiTheme="minorHAnsi" w:cstheme="minorHAnsi"/>
          <w:noProof/>
          <w:lang w:val="en-CA" w:eastAsia="en-CA"/>
        </w:rPr>
        <w:drawing>
          <wp:inline distT="0" distB="0" distL="0" distR="0">
            <wp:extent cx="4993419" cy="2141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532" cy="216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ABE">
        <w:rPr>
          <w:rFonts w:asciiTheme="minorHAnsi" w:hAnsiTheme="minorHAnsi" w:cstheme="minorHAnsi"/>
        </w:rPr>
        <w:br/>
      </w:r>
      <w:r w:rsidR="00CF6ABE" w:rsidRPr="00CF6ABE">
        <w:rPr>
          <w:rFonts w:asciiTheme="minorHAnsi" w:hAnsiTheme="minorHAnsi" w:cstheme="minorHAnsi"/>
          <w:i/>
          <w:iCs/>
        </w:rPr>
        <w:t>Little rabbits multiply very rapidly.</w:t>
      </w:r>
      <w:r w:rsidR="00CF6ABE">
        <w:rPr>
          <w:rFonts w:asciiTheme="minorHAnsi" w:hAnsiTheme="minorHAnsi" w:cstheme="minorHAnsi"/>
        </w:rPr>
        <w:br/>
      </w:r>
    </w:p>
    <w:p w:rsidR="00A2216A" w:rsidRPr="00D31E98" w:rsidRDefault="00A2216A" w:rsidP="00082404">
      <w:pPr>
        <w:keepLines/>
        <w:spacing w:after="180"/>
        <w:ind w:right="9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Plan with your co-workers the up-coming worship.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Choose activities that fit current needs. </w:t>
      </w:r>
    </w:p>
    <w:p w:rsidR="00A2216A" w:rsidRPr="00D31E98" w:rsidRDefault="00A2216A" w:rsidP="008E49E8">
      <w:pPr>
        <w:keepLines/>
        <w:spacing w:after="120"/>
        <w:ind w:left="360" w:right="90" w:hanging="36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Have the children present to the adults any skit and questions that they have prepared.</w:t>
      </w:r>
    </w:p>
    <w:p w:rsidR="00A2216A" w:rsidRDefault="00A2216A" w:rsidP="003835E0">
      <w:pPr>
        <w:keepLines/>
        <w:spacing w:after="120"/>
        <w:ind w:left="360" w:right="90" w:hanging="36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Explain and ask questions about the things you studied </w:t>
      </w:r>
      <w:r w:rsidR="00636583" w:rsidRPr="00D31E98">
        <w:rPr>
          <w:rFonts w:asciiTheme="minorHAnsi" w:hAnsiTheme="minorHAnsi" w:cstheme="minorHAnsi"/>
          <w:bCs/>
          <w:szCs w:val="24"/>
          <w:lang w:val="en-GB"/>
        </w:rPr>
        <w:t>in this lesson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.</w:t>
      </w:r>
    </w:p>
    <w:p w:rsidR="002359C8" w:rsidRPr="00D31E98" w:rsidRDefault="002359C8" w:rsidP="003835E0">
      <w:pPr>
        <w:keepLines/>
        <w:spacing w:after="120"/>
        <w:ind w:left="360" w:right="90" w:hanging="360"/>
        <w:rPr>
          <w:rFonts w:asciiTheme="minorHAnsi" w:hAnsiTheme="minorHAnsi" w:cstheme="minorHAnsi"/>
          <w:bCs/>
          <w:szCs w:val="24"/>
          <w:lang w:val="en-GB"/>
        </w:rPr>
      </w:pPr>
      <w:bookmarkStart w:id="0" w:name="_GoBack"/>
      <w:bookmarkEnd w:id="0"/>
    </w:p>
    <w:p w:rsidR="00A2216A" w:rsidRPr="00D31E98" w:rsidRDefault="00A2216A" w:rsidP="00B90656">
      <w:pPr>
        <w:pStyle w:val="Subtitle"/>
        <w:numPr>
          <w:ilvl w:val="0"/>
          <w:numId w:val="0"/>
        </w:numPr>
        <w:ind w:left="720" w:hanging="720"/>
        <w:rPr>
          <w:rFonts w:cstheme="minorHAnsi"/>
        </w:rPr>
      </w:pPr>
      <w:r w:rsidRPr="00D31E98">
        <w:rPr>
          <w:rFonts w:cstheme="minorHAnsi"/>
        </w:rPr>
        <w:lastRenderedPageBreak/>
        <w:t>Advanced Study</w:t>
      </w:r>
    </w:p>
    <w:p w:rsidR="00A2216A" w:rsidRPr="00D31E98" w:rsidRDefault="00A2216A" w:rsidP="0008423D">
      <w:pPr>
        <w:pStyle w:val="ListParagraph"/>
        <w:keepNext/>
        <w:keepLines/>
        <w:numPr>
          <w:ilvl w:val="0"/>
          <w:numId w:val="3"/>
        </w:numPr>
        <w:spacing w:after="18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Plan with your co-workers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how you and they will keep forming new churches in homes.</w:t>
      </w:r>
    </w:p>
    <w:p w:rsidR="00B7724B" w:rsidRPr="00D31E98" w:rsidRDefault="00A2216A" w:rsidP="0008423D">
      <w:pPr>
        <w:pStyle w:val="ListParagraph"/>
        <w:keepNext/>
        <w:keepLines/>
        <w:numPr>
          <w:ilvl w:val="0"/>
          <w:numId w:val="3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Discuss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with your co-workers some advantages of house churches:</w:t>
      </w:r>
    </w:p>
    <w:p w:rsidR="00B7724B" w:rsidRPr="00D31E98" w:rsidRDefault="00A2216A" w:rsidP="008201A2">
      <w:pPr>
        <w:pStyle w:val="ListParagraph"/>
        <w:keepLines/>
        <w:numPr>
          <w:ilvl w:val="0"/>
          <w:numId w:val="8"/>
        </w:numPr>
        <w:spacing w:after="0"/>
        <w:ind w:left="1111"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They can reproduce more easily than big groups.</w:t>
      </w:r>
    </w:p>
    <w:p w:rsidR="00B7724B" w:rsidRPr="00D31E98" w:rsidRDefault="00A2216A" w:rsidP="008201A2">
      <w:pPr>
        <w:pStyle w:val="ListParagraph"/>
        <w:keepLines/>
        <w:numPr>
          <w:ilvl w:val="0"/>
          <w:numId w:val="8"/>
        </w:numPr>
        <w:spacing w:after="0"/>
        <w:ind w:left="1111"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Novice shepherds can lead them</w:t>
      </w:r>
    </w:p>
    <w:p w:rsidR="00B7724B" w:rsidRPr="00D31E98" w:rsidRDefault="00A2216A" w:rsidP="008201A2">
      <w:pPr>
        <w:pStyle w:val="ListParagraph"/>
        <w:keepLines/>
        <w:numPr>
          <w:ilvl w:val="0"/>
          <w:numId w:val="8"/>
        </w:numPr>
        <w:spacing w:after="0"/>
        <w:ind w:left="1111"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They allow everyone to encourage one another with their spiritual gifts.</w:t>
      </w:r>
    </w:p>
    <w:p w:rsidR="00B7724B" w:rsidRPr="00D31E98" w:rsidRDefault="00A2216A" w:rsidP="008201A2">
      <w:pPr>
        <w:pStyle w:val="ListParagraph"/>
        <w:keepLines/>
        <w:numPr>
          <w:ilvl w:val="0"/>
          <w:numId w:val="8"/>
        </w:numPr>
        <w:spacing w:after="0"/>
        <w:ind w:left="1111"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They can practice all the “one-another” commands of the New Testament.</w:t>
      </w:r>
    </w:p>
    <w:p w:rsidR="00B7724B" w:rsidRPr="00D31E98" w:rsidRDefault="00A2216A" w:rsidP="008201A2">
      <w:pPr>
        <w:pStyle w:val="ListParagraph"/>
        <w:keepLines/>
        <w:numPr>
          <w:ilvl w:val="0"/>
          <w:numId w:val="8"/>
        </w:numPr>
        <w:spacing w:after="0"/>
        <w:ind w:left="1111"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They need no money for a chapel.</w:t>
      </w:r>
    </w:p>
    <w:p w:rsidR="00A2216A" w:rsidRPr="00D31E98" w:rsidRDefault="00A2216A" w:rsidP="008201A2">
      <w:pPr>
        <w:pStyle w:val="ListParagraph"/>
        <w:keepLines/>
        <w:numPr>
          <w:ilvl w:val="0"/>
          <w:numId w:val="8"/>
        </w:numPr>
        <w:spacing w:after="180"/>
        <w:ind w:left="1111"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They are almost invisible to hostile authorities.</w:t>
      </w:r>
      <w:r w:rsidR="004764C0" w:rsidRPr="00D31E98">
        <w:rPr>
          <w:rFonts w:asciiTheme="minorHAnsi" w:hAnsiTheme="minorHAnsi" w:cstheme="minorHAnsi"/>
          <w:bCs/>
          <w:szCs w:val="24"/>
          <w:lang w:val="en-GB"/>
        </w:rPr>
        <w:br/>
      </w:r>
    </w:p>
    <w:p w:rsidR="004764C0" w:rsidRPr="00D31E98" w:rsidRDefault="004764C0" w:rsidP="004764C0">
      <w:pPr>
        <w:keepLines/>
        <w:spacing w:after="180"/>
        <w:ind w:right="86"/>
        <w:jc w:val="center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noProof/>
          <w:color w:val="FF0000"/>
          <w:szCs w:val="24"/>
          <w:lang w:val="en-CA" w:eastAsia="en-CA"/>
        </w:rPr>
        <w:drawing>
          <wp:inline distT="0" distB="0" distL="0" distR="0" wp14:anchorId="0A8DFD32" wp14:editId="043726A2">
            <wp:extent cx="5255046" cy="1464808"/>
            <wp:effectExtent l="0" t="0" r="3175" b="2540"/>
            <wp:docPr id="1" name="Picture 1" descr="C:\Users\gjcur\Videos\cp_cpm\weird_trick\Small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jcur\Videos\cp_cpm\weird_trick\SmallGro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76" cy="149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98">
        <w:rPr>
          <w:rFonts w:asciiTheme="minorHAnsi" w:hAnsiTheme="minorHAnsi" w:cstheme="minorHAnsi"/>
          <w:bCs/>
          <w:szCs w:val="24"/>
          <w:lang w:val="en-GB"/>
        </w:rPr>
        <w:br/>
      </w:r>
      <w:r w:rsidR="00CF6ABE" w:rsidRPr="00CF6ABE">
        <w:rPr>
          <w:rFonts w:asciiTheme="minorHAnsi" w:hAnsiTheme="minorHAnsi" w:cstheme="minorHAnsi"/>
          <w:bCs/>
          <w:i/>
          <w:iCs/>
          <w:szCs w:val="24"/>
          <w:lang w:val="en-GB"/>
        </w:rPr>
        <w:t>Family, friends and neighbours c</w:t>
      </w:r>
      <w:r w:rsidR="00CF6ABE">
        <w:rPr>
          <w:rFonts w:asciiTheme="minorHAnsi" w:hAnsiTheme="minorHAnsi" w:cstheme="minorHAnsi"/>
          <w:bCs/>
          <w:i/>
          <w:iCs/>
          <w:szCs w:val="24"/>
          <w:lang w:val="en-GB"/>
        </w:rPr>
        <w:t>an start new churches together.</w:t>
      </w:r>
      <w:r w:rsidR="002359C8">
        <w:rPr>
          <w:rFonts w:asciiTheme="minorHAnsi" w:hAnsiTheme="minorHAnsi" w:cstheme="minorHAnsi"/>
          <w:bCs/>
          <w:i/>
          <w:iCs/>
          <w:szCs w:val="24"/>
          <w:lang w:val="en-GB"/>
        </w:rPr>
        <w:br/>
      </w:r>
    </w:p>
    <w:p w:rsidR="00A2216A" w:rsidRPr="00D31E98" w:rsidRDefault="00A2216A" w:rsidP="00012CA4">
      <w:pPr>
        <w:pStyle w:val="ListParagraph"/>
        <w:keepLines/>
        <w:numPr>
          <w:ilvl w:val="0"/>
          <w:numId w:val="3"/>
        </w:numPr>
        <w:spacing w:after="18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Discuss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with your co-workers how you and they will guide and mentor novice shepherds who serve the house congregations.</w:t>
      </w:r>
    </w:p>
    <w:p w:rsidR="00A2216A" w:rsidRPr="00D31E98" w:rsidRDefault="00A2216A" w:rsidP="00F561B1">
      <w:pPr>
        <w:pStyle w:val="ListParagraph"/>
        <w:keepLines/>
        <w:numPr>
          <w:ilvl w:val="0"/>
          <w:numId w:val="3"/>
        </w:numPr>
        <w:spacing w:after="18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Read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together Paul-Timothy Leader Training study #3, “Guidelines for Trainers” (24 pages).</w:t>
      </w:r>
    </w:p>
    <w:p w:rsidR="00A2216A" w:rsidRPr="00D31E98" w:rsidRDefault="00A2216A" w:rsidP="004E5FE4">
      <w:pPr>
        <w:pStyle w:val="ListParagraph"/>
        <w:keepLines/>
        <w:numPr>
          <w:ilvl w:val="0"/>
          <w:numId w:val="3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Discuss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with your co-workers who might become novice shepherds. Visit those persons and agree to train them while they lead new house congregations. Good shepherds will come from those who: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Lead their families in worship.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Are able to get others to meet together.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18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Have a good reputation in their community.</w:t>
      </w:r>
    </w:p>
    <w:p w:rsidR="00A2216A" w:rsidRPr="00D31E98" w:rsidRDefault="00A2216A" w:rsidP="0055762B">
      <w:pPr>
        <w:pStyle w:val="ListParagraph"/>
        <w:keepLines/>
        <w:numPr>
          <w:ilvl w:val="0"/>
          <w:numId w:val="3"/>
        </w:numPr>
        <w:spacing w:after="0"/>
        <w:ind w:right="9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Plan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activities that you will train the novice shepherds to help the new house groups to </w:t>
      </w:r>
      <w:r w:rsidR="00641593" w:rsidRPr="00D31E98">
        <w:rPr>
          <w:rFonts w:asciiTheme="minorHAnsi" w:hAnsiTheme="minorHAnsi" w:cstheme="minorHAnsi"/>
          <w:bCs/>
          <w:szCs w:val="24"/>
          <w:lang w:val="en-GB"/>
        </w:rPr>
        <w:t>do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: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Worship God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Pray using Jesus’ name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Bapti</w:t>
      </w:r>
      <w:r w:rsidR="00611298" w:rsidRPr="00D31E98">
        <w:rPr>
          <w:rFonts w:asciiTheme="minorHAnsi" w:hAnsiTheme="minorHAnsi" w:cstheme="minorHAnsi"/>
          <w:bCs/>
          <w:szCs w:val="24"/>
          <w:lang w:val="en-GB"/>
        </w:rPr>
        <w:t>z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e new believers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Break bread together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Give to meet urgent needs.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Learn Scripture together.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Encourage one another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Serve others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lastRenderedPageBreak/>
        <w:t>Share the Good News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18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Cooperate closely with other house churches.</w:t>
      </w:r>
    </w:p>
    <w:p w:rsidR="00A2216A" w:rsidRPr="00D31E98" w:rsidRDefault="00A2216A" w:rsidP="00AD105F">
      <w:pPr>
        <w:pStyle w:val="ListParagraph"/>
        <w:keepNext/>
        <w:keepLines/>
        <w:numPr>
          <w:ilvl w:val="0"/>
          <w:numId w:val="3"/>
        </w:numPr>
        <w:spacing w:after="0"/>
        <w:ind w:right="9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Plan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where and how often the house congregations will come together occasionally in big meetings, in order to…</w:t>
      </w:r>
    </w:p>
    <w:p w:rsidR="00A2216A" w:rsidRPr="00D31E98" w:rsidRDefault="00A2216A" w:rsidP="00AD105F">
      <w:pPr>
        <w:pStyle w:val="ListParagraph"/>
        <w:keepNext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Hear strong Bible teachers and gifted preachers.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Share reports on what God has been doing in their small groups.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Enjoy talented musicians and learn new songs.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Meet other believers and build friendships.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Learn about opportunities and plan new ministries.</w:t>
      </w:r>
    </w:p>
    <w:p w:rsidR="00A2216A" w:rsidRPr="00D31E98" w:rsidRDefault="00A2216A" w:rsidP="00F561B1">
      <w:pPr>
        <w:pStyle w:val="ListParagraph"/>
        <w:keepLines/>
        <w:numPr>
          <w:ilvl w:val="0"/>
          <w:numId w:val="6"/>
        </w:numPr>
        <w:spacing w:after="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Praise God and pray and public officials.</w:t>
      </w:r>
    </w:p>
    <w:p w:rsidR="002359C8" w:rsidRDefault="002359C8" w:rsidP="00116103">
      <w:pPr>
        <w:keepLines/>
        <w:spacing w:after="120"/>
        <w:ind w:left="450" w:right="90"/>
        <w:rPr>
          <w:rFonts w:asciiTheme="minorHAnsi" w:hAnsiTheme="minorHAnsi" w:cstheme="minorHAnsi"/>
          <w:bCs/>
          <w:szCs w:val="24"/>
          <w:lang w:val="en-GB"/>
        </w:rPr>
      </w:pPr>
    </w:p>
    <w:p w:rsidR="00A2216A" w:rsidRDefault="00A2216A" w:rsidP="002359C8">
      <w:pPr>
        <w:keepLines/>
        <w:spacing w:after="120"/>
        <w:ind w:left="1416" w:right="90" w:hanging="966"/>
        <w:rPr>
          <w:rFonts w:asciiTheme="minorHAnsi" w:hAnsiTheme="minorHAnsi" w:cstheme="minorHAnsi"/>
          <w:bCs/>
          <w:szCs w:val="24"/>
          <w:lang w:val="en-GB"/>
        </w:rPr>
      </w:pPr>
      <w:r w:rsidRPr="002359C8">
        <w:rPr>
          <w:rFonts w:asciiTheme="minorHAnsi" w:hAnsiTheme="minorHAnsi" w:cstheme="minorHAnsi"/>
          <w:b/>
          <w:i/>
          <w:iCs/>
          <w:szCs w:val="24"/>
          <w:lang w:val="en-GB"/>
        </w:rPr>
        <w:t>Caution:</w:t>
      </w:r>
      <w:r w:rsidR="002359C8">
        <w:rPr>
          <w:rFonts w:asciiTheme="minorHAnsi" w:hAnsiTheme="minorHAnsi" w:cstheme="minorHAnsi"/>
          <w:bCs/>
          <w:szCs w:val="24"/>
          <w:lang w:val="en-GB"/>
        </w:rPr>
        <w:tab/>
      </w:r>
      <w:r w:rsidR="002359C8" w:rsidRPr="00D31E98">
        <w:rPr>
          <w:rFonts w:asciiTheme="minorHAnsi" w:hAnsiTheme="minorHAnsi" w:cstheme="minorHAnsi"/>
          <w:bCs/>
          <w:szCs w:val="24"/>
          <w:lang w:val="en-GB"/>
        </w:rPr>
        <w:t xml:space="preserve">If 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big groups meet too often, then some believers will no longer come to the regular worship in homes.</w:t>
      </w:r>
    </w:p>
    <w:p w:rsidR="002359C8" w:rsidRPr="00D31E98" w:rsidRDefault="002359C8" w:rsidP="00116103">
      <w:pPr>
        <w:keepLines/>
        <w:spacing w:after="120"/>
        <w:ind w:left="450" w:right="90"/>
        <w:rPr>
          <w:rFonts w:asciiTheme="minorHAnsi" w:hAnsiTheme="minorHAnsi" w:cstheme="minorHAnsi"/>
          <w:bCs/>
          <w:szCs w:val="24"/>
          <w:lang w:val="en-GB"/>
        </w:rPr>
      </w:pPr>
    </w:p>
    <w:p w:rsidR="00A2216A" w:rsidRPr="00D31E98" w:rsidRDefault="00A2216A" w:rsidP="00116103">
      <w:pPr>
        <w:pStyle w:val="ListParagraph"/>
        <w:keepLines/>
        <w:numPr>
          <w:ilvl w:val="0"/>
          <w:numId w:val="3"/>
        </w:numPr>
        <w:spacing w:after="120"/>
        <w:ind w:right="90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Read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and discuss from </w:t>
      </w:r>
      <w:hyperlink r:id="rId11" w:tgtFrame="_blank" w:history="1">
        <w:proofErr w:type="gramStart"/>
        <w:r w:rsidRPr="00D31E98">
          <w:rPr>
            <w:rFonts w:asciiTheme="minorHAnsi" w:hAnsiTheme="minorHAnsi" w:cstheme="minorHAnsi"/>
            <w:bCs/>
            <w:szCs w:val="24"/>
            <w:lang w:val="en-GB"/>
          </w:rPr>
          <w:t>1</w:t>
        </w:r>
        <w:proofErr w:type="gramEnd"/>
        <w:r w:rsidRPr="00D31E98">
          <w:rPr>
            <w:rFonts w:asciiTheme="minorHAnsi" w:hAnsiTheme="minorHAnsi" w:cstheme="minorHAnsi"/>
            <w:bCs/>
            <w:szCs w:val="24"/>
            <w:lang w:val="en-GB"/>
          </w:rPr>
          <w:t> Corinthians 14:26-32</w:t>
        </w:r>
      </w:hyperlink>
      <w:r w:rsidRPr="00D31E98">
        <w:rPr>
          <w:rFonts w:asciiTheme="minorHAnsi" w:hAnsiTheme="minorHAnsi" w:cstheme="minorHAnsi"/>
          <w:bCs/>
          <w:szCs w:val="24"/>
          <w:lang w:val="en-GB"/>
        </w:rPr>
        <w:t> what kinds of activities the believers can do together.</w:t>
      </w:r>
    </w:p>
    <w:p w:rsidR="00A2216A" w:rsidRPr="00D31E98" w:rsidRDefault="00A2216A" w:rsidP="00116103">
      <w:pPr>
        <w:pStyle w:val="ListParagraph"/>
        <w:keepLines/>
        <w:numPr>
          <w:ilvl w:val="0"/>
          <w:numId w:val="3"/>
        </w:numPr>
        <w:spacing w:after="12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Practice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together activities that the believers can do in their families and house congregations.</w:t>
      </w:r>
    </w:p>
    <w:p w:rsidR="00A2216A" w:rsidRPr="00D31E98" w:rsidRDefault="00A2216A" w:rsidP="00116103">
      <w:pPr>
        <w:pStyle w:val="ListParagraph"/>
        <w:keepLines/>
        <w:numPr>
          <w:ilvl w:val="0"/>
          <w:numId w:val="3"/>
        </w:numPr>
        <w:spacing w:after="12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To introduce the </w:t>
      </w:r>
      <w:r w:rsidRPr="00D31E98">
        <w:rPr>
          <w:rFonts w:asciiTheme="minorHAnsi" w:hAnsiTheme="minorHAnsi" w:cstheme="minorHAnsi"/>
          <w:b/>
          <w:szCs w:val="24"/>
          <w:lang w:val="en-GB"/>
        </w:rPr>
        <w:t>Lord’s Supper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, read </w:t>
      </w:r>
      <w:hyperlink r:id="rId12" w:tgtFrame="_blank" w:history="1">
        <w:proofErr w:type="gramStart"/>
        <w:r w:rsidRPr="00D31E98">
          <w:rPr>
            <w:rFonts w:asciiTheme="minorHAnsi" w:hAnsiTheme="minorHAnsi" w:cstheme="minorHAnsi"/>
            <w:bCs/>
            <w:szCs w:val="24"/>
            <w:lang w:val="en-GB"/>
          </w:rPr>
          <w:t>1</w:t>
        </w:r>
        <w:proofErr w:type="gramEnd"/>
        <w:r w:rsidRPr="00D31E98">
          <w:rPr>
            <w:rFonts w:asciiTheme="minorHAnsi" w:hAnsiTheme="minorHAnsi" w:cstheme="minorHAnsi"/>
            <w:bCs/>
            <w:szCs w:val="24"/>
            <w:lang w:val="en-GB"/>
          </w:rPr>
          <w:t> Corinthians 11:18-34</w:t>
        </w:r>
      </w:hyperlink>
      <w:r w:rsidRPr="00D31E98">
        <w:rPr>
          <w:rFonts w:asciiTheme="minorHAnsi" w:hAnsiTheme="minorHAnsi" w:cstheme="minorHAnsi"/>
          <w:bCs/>
          <w:szCs w:val="24"/>
          <w:lang w:val="en-GB"/>
        </w:rPr>
        <w:t>.</w:t>
      </w:r>
    </w:p>
    <w:p w:rsidR="00A2216A" w:rsidRPr="00D31E98" w:rsidRDefault="00A2216A" w:rsidP="00116103">
      <w:pPr>
        <w:pStyle w:val="ListParagraph"/>
        <w:keepLines/>
        <w:numPr>
          <w:ilvl w:val="0"/>
          <w:numId w:val="3"/>
        </w:numPr>
        <w:spacing w:after="12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Memorize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together </w:t>
      </w:r>
      <w:hyperlink r:id="rId13" w:tgtFrame="_blank" w:history="1">
        <w:r w:rsidRPr="00D31E98">
          <w:rPr>
            <w:rFonts w:asciiTheme="minorHAnsi" w:hAnsiTheme="minorHAnsi" w:cstheme="minorHAnsi"/>
            <w:bCs/>
            <w:szCs w:val="24"/>
            <w:lang w:val="en-GB"/>
          </w:rPr>
          <w:t>Matthew 18:20</w:t>
        </w:r>
      </w:hyperlink>
    </w:p>
    <w:p w:rsidR="00A2216A" w:rsidRPr="00D31E98" w:rsidRDefault="00A2216A" w:rsidP="00116103">
      <w:pPr>
        <w:pStyle w:val="ListParagraph"/>
        <w:keepLines/>
        <w:numPr>
          <w:ilvl w:val="0"/>
          <w:numId w:val="3"/>
        </w:numPr>
        <w:spacing w:after="12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Have the believers gather in </w:t>
      </w:r>
      <w:r w:rsidRPr="00D31E98">
        <w:rPr>
          <w:rFonts w:asciiTheme="minorHAnsi" w:hAnsiTheme="minorHAnsi" w:cstheme="minorHAnsi"/>
          <w:b/>
          <w:szCs w:val="24"/>
          <w:lang w:val="en-GB"/>
        </w:rPr>
        <w:t>groups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of three or four to listen to each other and to pray for one another.</w:t>
      </w:r>
    </w:p>
    <w:p w:rsidR="00A2216A" w:rsidRPr="00D31E98" w:rsidRDefault="00A2216A" w:rsidP="00116103">
      <w:pPr>
        <w:pStyle w:val="ListParagraph"/>
        <w:keepLines/>
        <w:numPr>
          <w:ilvl w:val="0"/>
          <w:numId w:val="3"/>
        </w:numPr>
        <w:spacing w:after="12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Cs/>
          <w:szCs w:val="24"/>
          <w:lang w:val="en-GB"/>
        </w:rPr>
        <w:t>If you train new shepherds and have not y</w:t>
      </w:r>
      <w:r w:rsidR="008E0845" w:rsidRPr="00D31E98">
        <w:rPr>
          <w:rFonts w:asciiTheme="minorHAnsi" w:hAnsiTheme="minorHAnsi" w:cstheme="minorHAnsi"/>
          <w:bCs/>
          <w:szCs w:val="24"/>
          <w:lang w:val="en-GB"/>
        </w:rPr>
        <w:t xml:space="preserve">et read </w:t>
      </w:r>
      <w:r w:rsidR="008E0845" w:rsidRPr="00D31E98">
        <w:rPr>
          <w:rFonts w:asciiTheme="minorHAnsi" w:hAnsiTheme="minorHAnsi" w:cstheme="minorHAnsi"/>
          <w:b/>
          <w:szCs w:val="24"/>
          <w:lang w:val="en-GB"/>
        </w:rPr>
        <w:t>P-T study #3</w:t>
      </w:r>
      <w:r w:rsidR="008E0845" w:rsidRPr="00D31E98">
        <w:rPr>
          <w:rFonts w:asciiTheme="minorHAnsi" w:hAnsiTheme="minorHAnsi" w:cstheme="minorHAnsi"/>
          <w:bCs/>
          <w:szCs w:val="24"/>
          <w:lang w:val="en-GB"/>
        </w:rPr>
        <w:t xml:space="preserve"> Guidelines 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for</w:t>
      </w:r>
      <w:r w:rsidR="008E0845" w:rsidRPr="00D31E98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Trainers</w:t>
      </w:r>
      <w:r w:rsidR="008E0845" w:rsidRPr="00D31E98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of</w:t>
      </w:r>
      <w:r w:rsidR="008E0845" w:rsidRPr="00D31E98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Novice</w:t>
      </w:r>
      <w:r w:rsidR="008E0845" w:rsidRPr="00D31E98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Shepherds,</w:t>
      </w:r>
      <w:r w:rsidR="008E0845" w:rsidRPr="00D31E98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r w:rsidRPr="00D31E98">
        <w:rPr>
          <w:rFonts w:asciiTheme="minorHAnsi" w:hAnsiTheme="minorHAnsi" w:cstheme="minorHAnsi"/>
          <w:bCs/>
          <w:szCs w:val="24"/>
          <w:lang w:val="en-GB"/>
        </w:rPr>
        <w:t>then please do so now.</w:t>
      </w:r>
    </w:p>
    <w:p w:rsidR="00641593" w:rsidRPr="00D31E98" w:rsidRDefault="00641593" w:rsidP="00641593">
      <w:pPr>
        <w:pStyle w:val="ListParagraph"/>
        <w:keepLines/>
        <w:numPr>
          <w:ilvl w:val="0"/>
          <w:numId w:val="3"/>
        </w:numPr>
        <w:spacing w:after="180"/>
        <w:ind w:right="86"/>
        <w:contextualSpacing w:val="0"/>
        <w:rPr>
          <w:rFonts w:asciiTheme="minorHAnsi" w:hAnsiTheme="minorHAnsi" w:cstheme="minorHAnsi"/>
          <w:bCs/>
          <w:szCs w:val="24"/>
          <w:lang w:val="en-GB"/>
        </w:rPr>
      </w:pPr>
      <w:r w:rsidRPr="00D31E98">
        <w:rPr>
          <w:rFonts w:asciiTheme="minorHAnsi" w:hAnsiTheme="minorHAnsi" w:cstheme="minorHAnsi"/>
          <w:b/>
          <w:szCs w:val="24"/>
          <w:lang w:val="en-GB"/>
        </w:rPr>
        <w:t>Find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in </w:t>
      </w:r>
      <w:hyperlink r:id="rId14" w:tgtFrame="_blank" w:history="1">
        <w:r w:rsidRPr="00D31E98">
          <w:rPr>
            <w:rFonts w:asciiTheme="minorHAnsi" w:hAnsiTheme="minorHAnsi" w:cstheme="minorHAnsi"/>
          </w:rPr>
          <w:t>Acts 16:40</w:t>
        </w:r>
      </w:hyperlink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; </w:t>
      </w:r>
      <w:hyperlink r:id="rId15" w:tgtFrame="_blank" w:history="1">
        <w:r w:rsidRPr="00D31E98">
          <w:rPr>
            <w:rFonts w:asciiTheme="minorHAnsi" w:hAnsiTheme="minorHAnsi" w:cstheme="minorHAnsi"/>
          </w:rPr>
          <w:t>Romans 16:5</w:t>
        </w:r>
      </w:hyperlink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; </w:t>
      </w:r>
      <w:hyperlink r:id="rId16" w:tgtFrame="_blank" w:history="1">
        <w:r w:rsidRPr="00D31E98">
          <w:rPr>
            <w:rFonts w:asciiTheme="minorHAnsi" w:hAnsiTheme="minorHAnsi" w:cstheme="minorHAnsi"/>
          </w:rPr>
          <w:t>1 Corinthians 16:19</w:t>
        </w:r>
      </w:hyperlink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; </w:t>
      </w:r>
      <w:hyperlink r:id="rId17" w:tgtFrame="_blank" w:history="1">
        <w:r w:rsidRPr="00D31E98">
          <w:rPr>
            <w:rFonts w:asciiTheme="minorHAnsi" w:hAnsiTheme="minorHAnsi" w:cstheme="minorHAnsi"/>
          </w:rPr>
          <w:t>Colossians 4:15-16</w:t>
        </w:r>
      </w:hyperlink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; </w:t>
      </w:r>
      <w:hyperlink r:id="rId18" w:tgtFrame="_blank" w:history="1">
        <w:r w:rsidRPr="00D31E98">
          <w:rPr>
            <w:rFonts w:asciiTheme="minorHAnsi" w:hAnsiTheme="minorHAnsi" w:cstheme="minorHAnsi"/>
          </w:rPr>
          <w:t>Philemon 1:1-3</w:t>
        </w:r>
      </w:hyperlink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where </w:t>
      </w:r>
      <w:r w:rsidR="00601969" w:rsidRPr="00D31E98">
        <w:rPr>
          <w:rFonts w:asciiTheme="minorHAnsi" w:hAnsiTheme="minorHAnsi" w:cstheme="minorHAnsi"/>
          <w:bCs/>
          <w:szCs w:val="24"/>
          <w:lang w:val="en-GB"/>
        </w:rPr>
        <w:t>New Testament churches normally</w:t>
      </w:r>
      <w:r w:rsidRPr="00D31E98">
        <w:rPr>
          <w:rFonts w:asciiTheme="minorHAnsi" w:hAnsiTheme="minorHAnsi" w:cstheme="minorHAnsi"/>
          <w:bCs/>
          <w:szCs w:val="24"/>
          <w:lang w:val="en-GB"/>
        </w:rPr>
        <w:t xml:space="preserve"> met.</w:t>
      </w:r>
    </w:p>
    <w:sectPr w:rsidR="00641593" w:rsidRPr="00D31E98" w:rsidSect="00001633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7E" w:rsidRDefault="00932E7E" w:rsidP="0014257D">
      <w:pPr>
        <w:spacing w:after="0"/>
      </w:pPr>
      <w:r>
        <w:separator/>
      </w:r>
    </w:p>
  </w:endnote>
  <w:endnote w:type="continuationSeparator" w:id="0">
    <w:p w:rsidR="00932E7E" w:rsidRDefault="00932E7E" w:rsidP="001425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135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80E" w:rsidRDefault="00EE680E" w:rsidP="00EE68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9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7E" w:rsidRDefault="00932E7E" w:rsidP="0014257D">
      <w:pPr>
        <w:spacing w:after="0"/>
      </w:pPr>
      <w:r>
        <w:separator/>
      </w:r>
    </w:p>
  </w:footnote>
  <w:footnote w:type="continuationSeparator" w:id="0">
    <w:p w:rsidR="00932E7E" w:rsidRDefault="00932E7E" w:rsidP="001425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7D" w:rsidRPr="00CF6ABE" w:rsidRDefault="0014257D" w:rsidP="00CF6ABE">
    <w:pPr>
      <w:pStyle w:val="Maintext"/>
      <w:keepLines/>
      <w:spacing w:after="360"/>
      <w:ind w:right="90" w:firstLine="0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CF6ABE">
      <w:rPr>
        <w:rFonts w:asciiTheme="minorHAnsi" w:hAnsiTheme="minorHAnsi" w:cstheme="minorHAnsi"/>
        <w:sz w:val="20"/>
        <w:szCs w:val="20"/>
        <w:lang w:val="en-US"/>
      </w:rPr>
      <w:t>Paul-Timothy Study #44, for Shepherds (2017</w:t>
    </w:r>
    <w:proofErr w:type="gramStart"/>
    <w:r w:rsidRPr="00CF6ABE">
      <w:rPr>
        <w:rFonts w:asciiTheme="minorHAnsi" w:hAnsiTheme="minorHAnsi" w:cstheme="minorHAnsi"/>
        <w:sz w:val="20"/>
        <w:szCs w:val="20"/>
        <w:lang w:val="en-US"/>
      </w:rPr>
      <w:t>)</w:t>
    </w:r>
    <w:proofErr w:type="gramEnd"/>
    <w:r w:rsidR="00CF6ABE" w:rsidRPr="00CF6ABE">
      <w:rPr>
        <w:rFonts w:asciiTheme="minorHAnsi" w:hAnsiTheme="minorHAnsi" w:cstheme="minorHAnsi"/>
        <w:sz w:val="20"/>
        <w:szCs w:val="20"/>
        <w:lang w:val="en-US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DDC"/>
    <w:multiLevelType w:val="hybridMultilevel"/>
    <w:tmpl w:val="57DE5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3532"/>
    <w:multiLevelType w:val="hybridMultilevel"/>
    <w:tmpl w:val="F1F018D0"/>
    <w:lvl w:ilvl="0" w:tplc="080A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 w15:restartNumberingAfterBreak="0">
    <w:nsid w:val="4AF432CA"/>
    <w:multiLevelType w:val="hybridMultilevel"/>
    <w:tmpl w:val="667E85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47FE9"/>
    <w:multiLevelType w:val="hybridMultilevel"/>
    <w:tmpl w:val="EA0EB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3358"/>
    <w:multiLevelType w:val="hybridMultilevel"/>
    <w:tmpl w:val="68DAF88E"/>
    <w:lvl w:ilvl="0" w:tplc="080A000F">
      <w:start w:val="1"/>
      <w:numFmt w:val="decimal"/>
      <w:lvlText w:val="%1."/>
      <w:lvlJc w:val="left"/>
      <w:pPr>
        <w:ind w:left="403" w:hanging="40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57354"/>
    <w:multiLevelType w:val="hybridMultilevel"/>
    <w:tmpl w:val="6EFC26A2"/>
    <w:lvl w:ilvl="0" w:tplc="080A0001">
      <w:start w:val="1"/>
      <w:numFmt w:val="bullet"/>
      <w:lvlText w:val=""/>
      <w:lvlJc w:val="left"/>
      <w:pPr>
        <w:ind w:left="403" w:hanging="403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33B1C"/>
    <w:multiLevelType w:val="hybridMultilevel"/>
    <w:tmpl w:val="9D7C1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3CED"/>
    <w:multiLevelType w:val="hybridMultilevel"/>
    <w:tmpl w:val="10C46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3A90"/>
    <w:multiLevelType w:val="hybridMultilevel"/>
    <w:tmpl w:val="A66E4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E0"/>
    <w:rsid w:val="00001633"/>
    <w:rsid w:val="00001AC1"/>
    <w:rsid w:val="000072E4"/>
    <w:rsid w:val="00012CA4"/>
    <w:rsid w:val="00031978"/>
    <w:rsid w:val="0004244D"/>
    <w:rsid w:val="000467BE"/>
    <w:rsid w:val="0005423F"/>
    <w:rsid w:val="00082404"/>
    <w:rsid w:val="0008423D"/>
    <w:rsid w:val="000A0C7A"/>
    <w:rsid w:val="000C59DA"/>
    <w:rsid w:val="000F27EE"/>
    <w:rsid w:val="000F3D8E"/>
    <w:rsid w:val="00106189"/>
    <w:rsid w:val="00116103"/>
    <w:rsid w:val="00121609"/>
    <w:rsid w:val="001341E3"/>
    <w:rsid w:val="00140D9A"/>
    <w:rsid w:val="001411D2"/>
    <w:rsid w:val="0014257D"/>
    <w:rsid w:val="001508E0"/>
    <w:rsid w:val="001525C0"/>
    <w:rsid w:val="00153BC0"/>
    <w:rsid w:val="001557ED"/>
    <w:rsid w:val="00171C2B"/>
    <w:rsid w:val="001937E0"/>
    <w:rsid w:val="001A0539"/>
    <w:rsid w:val="001B37F4"/>
    <w:rsid w:val="001E5717"/>
    <w:rsid w:val="002359C8"/>
    <w:rsid w:val="00262813"/>
    <w:rsid w:val="002801F3"/>
    <w:rsid w:val="002805B2"/>
    <w:rsid w:val="0029036F"/>
    <w:rsid w:val="00292AEE"/>
    <w:rsid w:val="002B4AF5"/>
    <w:rsid w:val="002E045E"/>
    <w:rsid w:val="002F3699"/>
    <w:rsid w:val="003076FE"/>
    <w:rsid w:val="00310F40"/>
    <w:rsid w:val="00320A5A"/>
    <w:rsid w:val="00322AF4"/>
    <w:rsid w:val="00373B02"/>
    <w:rsid w:val="003835E0"/>
    <w:rsid w:val="003A4719"/>
    <w:rsid w:val="003C1478"/>
    <w:rsid w:val="003C5BD5"/>
    <w:rsid w:val="003D0695"/>
    <w:rsid w:val="003D419A"/>
    <w:rsid w:val="003E4E0E"/>
    <w:rsid w:val="0040065E"/>
    <w:rsid w:val="004247C0"/>
    <w:rsid w:val="004267E0"/>
    <w:rsid w:val="00426D03"/>
    <w:rsid w:val="004469D5"/>
    <w:rsid w:val="00452EAE"/>
    <w:rsid w:val="0045775B"/>
    <w:rsid w:val="004709F7"/>
    <w:rsid w:val="004764C0"/>
    <w:rsid w:val="0048266B"/>
    <w:rsid w:val="004B4333"/>
    <w:rsid w:val="004E5FE4"/>
    <w:rsid w:val="004F57DD"/>
    <w:rsid w:val="00502B7F"/>
    <w:rsid w:val="00506912"/>
    <w:rsid w:val="00517C7D"/>
    <w:rsid w:val="00545CC7"/>
    <w:rsid w:val="00553A9F"/>
    <w:rsid w:val="0055762B"/>
    <w:rsid w:val="0056019F"/>
    <w:rsid w:val="0058462A"/>
    <w:rsid w:val="005A634A"/>
    <w:rsid w:val="005C033C"/>
    <w:rsid w:val="005D6733"/>
    <w:rsid w:val="005E6A7F"/>
    <w:rsid w:val="005F41C2"/>
    <w:rsid w:val="005F6C7F"/>
    <w:rsid w:val="00600F53"/>
    <w:rsid w:val="00601969"/>
    <w:rsid w:val="00606D07"/>
    <w:rsid w:val="00611298"/>
    <w:rsid w:val="00617182"/>
    <w:rsid w:val="00636583"/>
    <w:rsid w:val="00641593"/>
    <w:rsid w:val="00641C08"/>
    <w:rsid w:val="006552FC"/>
    <w:rsid w:val="006731B6"/>
    <w:rsid w:val="00673AA8"/>
    <w:rsid w:val="006934E4"/>
    <w:rsid w:val="006A449A"/>
    <w:rsid w:val="00706105"/>
    <w:rsid w:val="007802F5"/>
    <w:rsid w:val="00797298"/>
    <w:rsid w:val="007B0362"/>
    <w:rsid w:val="00805C98"/>
    <w:rsid w:val="008201A2"/>
    <w:rsid w:val="00846F33"/>
    <w:rsid w:val="008E0845"/>
    <w:rsid w:val="008E49E8"/>
    <w:rsid w:val="008E734C"/>
    <w:rsid w:val="00901C46"/>
    <w:rsid w:val="009027C6"/>
    <w:rsid w:val="00932E7E"/>
    <w:rsid w:val="00951136"/>
    <w:rsid w:val="009713CF"/>
    <w:rsid w:val="00986678"/>
    <w:rsid w:val="009979CE"/>
    <w:rsid w:val="009D6392"/>
    <w:rsid w:val="009E1C2F"/>
    <w:rsid w:val="009E25E6"/>
    <w:rsid w:val="00A2216A"/>
    <w:rsid w:val="00A44F5C"/>
    <w:rsid w:val="00A55D88"/>
    <w:rsid w:val="00A81563"/>
    <w:rsid w:val="00A9360E"/>
    <w:rsid w:val="00A95CAC"/>
    <w:rsid w:val="00A95EE2"/>
    <w:rsid w:val="00AB7A2D"/>
    <w:rsid w:val="00AD105F"/>
    <w:rsid w:val="00AD4CCF"/>
    <w:rsid w:val="00AE7FF6"/>
    <w:rsid w:val="00AF7FFB"/>
    <w:rsid w:val="00B10632"/>
    <w:rsid w:val="00B133D6"/>
    <w:rsid w:val="00B2695A"/>
    <w:rsid w:val="00B5080E"/>
    <w:rsid w:val="00B61AB4"/>
    <w:rsid w:val="00B7724B"/>
    <w:rsid w:val="00B8689F"/>
    <w:rsid w:val="00B90656"/>
    <w:rsid w:val="00B9092D"/>
    <w:rsid w:val="00B9505C"/>
    <w:rsid w:val="00BE7720"/>
    <w:rsid w:val="00C06AFD"/>
    <w:rsid w:val="00C06D06"/>
    <w:rsid w:val="00C152F0"/>
    <w:rsid w:val="00C158EE"/>
    <w:rsid w:val="00C37A31"/>
    <w:rsid w:val="00C461AE"/>
    <w:rsid w:val="00C60BB6"/>
    <w:rsid w:val="00C8149C"/>
    <w:rsid w:val="00C913D5"/>
    <w:rsid w:val="00CA4C72"/>
    <w:rsid w:val="00CB12B6"/>
    <w:rsid w:val="00CC1EEF"/>
    <w:rsid w:val="00CE3835"/>
    <w:rsid w:val="00CF6ABE"/>
    <w:rsid w:val="00D31E98"/>
    <w:rsid w:val="00D325C0"/>
    <w:rsid w:val="00DA0D22"/>
    <w:rsid w:val="00DB02C1"/>
    <w:rsid w:val="00DC50FA"/>
    <w:rsid w:val="00DD37C0"/>
    <w:rsid w:val="00DE1C6F"/>
    <w:rsid w:val="00E07ADE"/>
    <w:rsid w:val="00E558A5"/>
    <w:rsid w:val="00E6215B"/>
    <w:rsid w:val="00E718C7"/>
    <w:rsid w:val="00E80C01"/>
    <w:rsid w:val="00E951D6"/>
    <w:rsid w:val="00ED26C8"/>
    <w:rsid w:val="00EE680E"/>
    <w:rsid w:val="00EE6FE9"/>
    <w:rsid w:val="00EF28A1"/>
    <w:rsid w:val="00F05B08"/>
    <w:rsid w:val="00F22B1E"/>
    <w:rsid w:val="00F26992"/>
    <w:rsid w:val="00F44725"/>
    <w:rsid w:val="00F561B1"/>
    <w:rsid w:val="00FB38E0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C77C0"/>
  <w15:chartTrackingRefBased/>
  <w15:docId w15:val="{2C111DFC-E0EC-420F-9BEE-C2F98852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E0"/>
    <w:pPr>
      <w:spacing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2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1A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8E0"/>
    <w:rPr>
      <w:color w:val="0000FF"/>
      <w:u w:val="single"/>
    </w:rPr>
  </w:style>
  <w:style w:type="paragraph" w:customStyle="1" w:styleId="Maintext">
    <w:name w:val="Main text"/>
    <w:basedOn w:val="Normal"/>
    <w:link w:val="MaintextChar"/>
    <w:rsid w:val="001508E0"/>
    <w:pPr>
      <w:spacing w:after="120"/>
      <w:ind w:firstLine="360"/>
    </w:pPr>
    <w:rPr>
      <w:rFonts w:eastAsia="Times New Roman" w:cs="Times New Roman"/>
      <w:szCs w:val="24"/>
      <w:lang w:val="es-MX" w:eastAsia="es-MX"/>
    </w:rPr>
  </w:style>
  <w:style w:type="paragraph" w:styleId="ListParagraph">
    <w:name w:val="List Paragraph"/>
    <w:basedOn w:val="Normal"/>
    <w:uiPriority w:val="34"/>
    <w:qFormat/>
    <w:rsid w:val="001508E0"/>
    <w:pPr>
      <w:ind w:left="720"/>
      <w:contextualSpacing/>
    </w:pPr>
  </w:style>
  <w:style w:type="character" w:customStyle="1" w:styleId="MaintextChar">
    <w:name w:val="Main text Char"/>
    <w:basedOn w:val="DefaultParagraphFont"/>
    <w:link w:val="Maintext"/>
    <w:rsid w:val="001508E0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Heading1Char">
    <w:name w:val="Heading 1 Char"/>
    <w:basedOn w:val="DefaultParagraphFont"/>
    <w:link w:val="Heading1"/>
    <w:uiPriority w:val="9"/>
    <w:rsid w:val="00320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A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B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5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257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5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257D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4257D"/>
    <w:pPr>
      <w:spacing w:after="120"/>
      <w:ind w:left="720" w:hanging="72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57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656"/>
    <w:pPr>
      <w:numPr>
        <w:ilvl w:val="1"/>
      </w:numPr>
      <w:spacing w:before="360" w:after="240"/>
      <w:ind w:left="720" w:hanging="720"/>
      <w:jc w:val="center"/>
    </w:pPr>
    <w:rPr>
      <w:rFonts w:asciiTheme="minorHAnsi" w:eastAsiaTheme="minorEastAsia" w:hAnsiTheme="minorHAnsi"/>
      <w:b/>
      <w:spacing w:val="15"/>
      <w:sz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90656"/>
    <w:rPr>
      <w:rFonts w:eastAsiaTheme="minorEastAsia"/>
      <w:b/>
      <w:spacing w:val="15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a.com/bible/esv/Matthew%2018.20" TargetMode="External"/><Relationship Id="rId18" Type="http://schemas.openxmlformats.org/officeDocument/2006/relationships/hyperlink" Target="http://biblia.com/bible/esv/Philemon%201.1-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a.com/bible/esv/Acts%2020.20" TargetMode="External"/><Relationship Id="rId12" Type="http://schemas.openxmlformats.org/officeDocument/2006/relationships/hyperlink" Target="http://biblia.com/bible/esv/1%20Corinthians%2011.18-34" TargetMode="External"/><Relationship Id="rId17" Type="http://schemas.openxmlformats.org/officeDocument/2006/relationships/hyperlink" Target="http://biblia.com/bible/esv/Colossians%204.15-16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a.com/bible/esv/1%20Corinthians%2016.1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a.com/bible/esv/1%20Corinthians%2014.26-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a.com/bible/esv/Romans%2016.5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biblia.com/bible/esv/Acts%2016.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Patterson</dc:creator>
  <cp:keywords/>
  <dc:description/>
  <cp:lastModifiedBy>Galen Currah</cp:lastModifiedBy>
  <cp:revision>16</cp:revision>
  <cp:lastPrinted>2017-08-09T02:48:00Z</cp:lastPrinted>
  <dcterms:created xsi:type="dcterms:W3CDTF">2017-06-26T18:20:00Z</dcterms:created>
  <dcterms:modified xsi:type="dcterms:W3CDTF">2017-08-09T02:49:00Z</dcterms:modified>
</cp:coreProperties>
</file>